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2A8C6DD1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</w:t>
      </w:r>
      <w:r w:rsidR="00590444">
        <w:rPr>
          <w:rFonts w:ascii="Tahoma" w:hAnsi="Tahoma" w:cs="Tahoma"/>
          <w:sz w:val="20"/>
        </w:rPr>
        <w:t>27</w:t>
      </w:r>
      <w:r w:rsidR="00673FB9">
        <w:rPr>
          <w:rFonts w:ascii="Tahoma" w:hAnsi="Tahoma" w:cs="Tahoma"/>
          <w:sz w:val="20"/>
        </w:rPr>
        <w:t>.04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333B4667" w:rsidR="000D7DFE" w:rsidRDefault="00F435C9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WK.236.5.</w:t>
      </w:r>
      <w:r w:rsidR="00746AE0">
        <w:rPr>
          <w:rFonts w:ascii="Tahoma" w:hAnsi="Tahoma" w:cs="Tahoma"/>
          <w:sz w:val="20"/>
        </w:rPr>
        <w:t>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22AFD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7C9DC580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F435C9">
        <w:rPr>
          <w:rFonts w:ascii="Tahoma" w:hAnsi="Tahoma" w:cs="Tahoma"/>
          <w:b/>
          <w:bCs/>
          <w:color w:val="auto"/>
          <w:sz w:val="20"/>
          <w:szCs w:val="20"/>
        </w:rPr>
        <w:t>mrożonek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26F333A1" w14:textId="77777777" w:rsidR="006B3356" w:rsidRPr="00FE633C" w:rsidRDefault="006B335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0B9B1B85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F435C9">
        <w:rPr>
          <w:rFonts w:ascii="Tahoma" w:hAnsi="Tahoma" w:cs="Tahoma"/>
          <w:bCs/>
          <w:sz w:val="20"/>
          <w:szCs w:val="20"/>
        </w:rPr>
        <w:t>mrożonek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10EB2135" w:rsidR="00145A94" w:rsidRPr="006D7608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F435C9">
        <w:rPr>
          <w:rFonts w:ascii="Tahoma" w:hAnsi="Tahoma" w:cs="Tahoma"/>
          <w:bCs/>
          <w:sz w:val="20"/>
          <w:szCs w:val="20"/>
        </w:rPr>
        <w:t>mrożonek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3F3066EB" w14:textId="17704E2A" w:rsidR="006D7608" w:rsidRPr="006D7608" w:rsidRDefault="006D7608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0" w:name="_Hlk35638532"/>
      <w:r w:rsidRPr="006D7608">
        <w:rPr>
          <w:rFonts w:ascii="Tahoma" w:hAnsi="Tahoma" w:cs="Tahoma"/>
          <w:b/>
          <w:bCs/>
          <w:sz w:val="20"/>
          <w:szCs w:val="20"/>
        </w:rPr>
        <w:t>Główny kod CPV:</w:t>
      </w:r>
      <w:r w:rsidRPr="006D7608">
        <w:rPr>
          <w:rFonts w:ascii="Tahoma" w:hAnsi="Tahoma" w:cs="Tahoma"/>
          <w:sz w:val="20"/>
          <w:szCs w:val="20"/>
        </w:rPr>
        <w:t xml:space="preserve"> </w:t>
      </w:r>
      <w:bookmarkEnd w:id="0"/>
      <w:r w:rsidRPr="006D7608">
        <w:rPr>
          <w:rFonts w:ascii="Tahoma" w:hAnsi="Tahoma" w:cs="Tahoma"/>
          <w:bCs/>
          <w:sz w:val="20"/>
          <w:szCs w:val="20"/>
        </w:rPr>
        <w:t>15331170-9 Warzywa i owoce mrożone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4FE85D70" w14:textId="40BC7A9C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820F23">
        <w:rPr>
          <w:rFonts w:ascii="Tahoma" w:hAnsi="Tahoma" w:cs="Tahoma"/>
          <w:color w:val="auto"/>
          <w:sz w:val="20"/>
          <w:szCs w:val="20"/>
        </w:rPr>
        <w:t>podpisania umowy przez okres 1-go roku.</w:t>
      </w:r>
    </w:p>
    <w:p w14:paraId="5ED4F361" w14:textId="52C0E823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2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3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945702F" w14:textId="77777777" w:rsidR="00D22AFD" w:rsidRPr="00D22AFD" w:rsidRDefault="00D22AFD" w:rsidP="00D22AFD">
      <w:p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1" w:name="_Hlk101430609"/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  <w:bookmarkEnd w:id="1"/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F435C9" w:rsidRDefault="00145A94" w:rsidP="006D7608">
      <w:pPr>
        <w:pStyle w:val="Akapitzlist"/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175"/>
        <w:gridCol w:w="850"/>
        <w:gridCol w:w="851"/>
      </w:tblGrid>
      <w:tr w:rsidR="00F435C9" w:rsidRPr="00F435C9" w14:paraId="1217A035" w14:textId="77777777" w:rsidTr="000A4F36">
        <w:trPr>
          <w:trHeight w:val="60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DF5E6E5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35C9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DA79270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35C9">
              <w:rPr>
                <w:rFonts w:ascii="Tahoma" w:hAnsi="Tahoma" w:cs="Tahoma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0A9DC2F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35C9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F70B68A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35C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F435C9" w:rsidRPr="00F435C9" w14:paraId="3C9F58BB" w14:textId="77777777" w:rsidTr="00F435C9">
        <w:trPr>
          <w:trHeight w:val="6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BD17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D8CD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Brokuł mrożony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1DA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3691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F435C9" w:rsidRPr="00F435C9" w14:paraId="01EBAABC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C1B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7E9F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Brukselka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897B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06E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F435C9" w:rsidRPr="00F435C9" w14:paraId="26EF292D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B2B5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9D60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Bukiet kwiatowy jarzyn mrożony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51A1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5A98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  <w:tr w:rsidR="00F435C9" w:rsidRPr="00F435C9" w14:paraId="55D0C531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606A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9DC6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Czarna porzeczka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718D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DFA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1300</w:t>
            </w:r>
          </w:p>
        </w:tc>
      </w:tr>
      <w:tr w:rsidR="00F435C9" w:rsidRPr="00F435C9" w14:paraId="716C3E8E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BE5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069E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Fasola szparagowa cięta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DFDF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4D3F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F435C9" w:rsidRPr="00F435C9" w14:paraId="227B87DC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B12A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8188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Frytki szybkie mrożone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201D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CCFB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F435C9" w:rsidRPr="00F435C9" w14:paraId="5A4A8880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D21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C8E0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Groszek mrożony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1C82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669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F435C9" w:rsidRPr="00F435C9" w14:paraId="00D4E647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6CD0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715C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Grzyby mrożone borowik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8B66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BA3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  <w:tr w:rsidR="00F435C9" w:rsidRPr="00F435C9" w14:paraId="4D7A4709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E13A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20B9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Kalafior mrożony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3673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82F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</w:tr>
      <w:tr w:rsidR="00F435C9" w:rsidRPr="00F435C9" w14:paraId="704780F4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F471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7A87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Marchewka kostka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60F7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A7F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F435C9" w:rsidRPr="00F435C9" w14:paraId="0B22C786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E00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C521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Mieszanka kompotowa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667F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E901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F435C9" w:rsidRPr="00F435C9" w14:paraId="28ADA0AA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1268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F87F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Mini marchewka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FC60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B95B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F435C9" w:rsidRPr="00F435C9" w14:paraId="59427274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73F9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E59C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Papryka czerwona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5675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69B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F435C9" w:rsidRPr="00F435C9" w14:paraId="3E2C9CC3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A42E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62F6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Truskawka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4092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0CA3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F435C9" w:rsidRPr="00F435C9" w14:paraId="54633CD3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AC9F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2A0D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Wiśnia drylowana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09D7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6421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F435C9" w:rsidRPr="00F435C9" w14:paraId="312F4110" w14:textId="77777777" w:rsidTr="000A4F36">
        <w:trPr>
          <w:trHeight w:val="1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47A3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2203" w14:textId="77777777" w:rsidR="00F435C9" w:rsidRPr="00F435C9" w:rsidRDefault="00F435C9" w:rsidP="00F435C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Zupa jarzynowa mrożona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937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A94" w14:textId="77777777" w:rsidR="00F435C9" w:rsidRPr="00F435C9" w:rsidRDefault="00F435C9" w:rsidP="00F435C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</w:tr>
    </w:tbl>
    <w:p w14:paraId="7CDFDFB8" w14:textId="77777777" w:rsidR="00F435C9" w:rsidRPr="00E71B0E" w:rsidRDefault="00F435C9" w:rsidP="00F435C9">
      <w:pPr>
        <w:keepNext/>
        <w:spacing w:before="120"/>
        <w:rPr>
          <w:rFonts w:ascii="Tahoma" w:hAnsi="Tahoma" w:cs="Tahoma"/>
          <w:b/>
          <w:u w:val="single"/>
        </w:rPr>
      </w:pPr>
      <w:r w:rsidRPr="00E71B0E">
        <w:rPr>
          <w:rFonts w:ascii="Tahoma" w:hAnsi="Tahoma" w:cs="Tahoma"/>
          <w:b/>
          <w:u w:val="single"/>
        </w:rPr>
        <w:t>Charakterystyka przedmiotu zamówienia:</w:t>
      </w:r>
    </w:p>
    <w:p w14:paraId="33969F0A" w14:textId="77777777" w:rsidR="00F435C9" w:rsidRPr="00E71B0E" w:rsidRDefault="00F435C9" w:rsidP="00F435C9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1 - Brokuł mrożony</w:t>
      </w:r>
    </w:p>
    <w:p w14:paraId="34600C9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63CFBB0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Różyczki brokuł bez obecności liści wierzchnich, bez uszkodzeń, bez objawów gnicia, czyste, bez zanieczyszczeń obcych.</w:t>
      </w:r>
    </w:p>
    <w:p w14:paraId="33478C0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główki barwy zielonej, bez zlepieńców trwałych, nieoblodzone, niewielkie oszronienie nie stanowi wady, wolne od szkodników, wolne od uszkodzeń spowodowanych przez szkodniki, bez obcych smaków i zapachów.</w:t>
      </w:r>
    </w:p>
    <w:p w14:paraId="5AD4E6F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Brokuł pakowany w opakowania dopuszczone do kontaktu z żywnością, zabezpieczające warzywo w czasie transportu i zapewniające właściwe cechy produktu w okresie przydatności do spożycia.</w:t>
      </w:r>
    </w:p>
    <w:p w14:paraId="34ADE24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DCDC4DD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różyczki uszkodzone mechanicznie (pogniecione)</w:t>
      </w:r>
    </w:p>
    <w:p w14:paraId="2A05FF52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różyczki uszkodzone przez choroby lub szkodniki, z widocznymi ciemnobrązowymi plamami</w:t>
      </w:r>
    </w:p>
    <w:p w14:paraId="4320A6A2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zanieczyszczenia mineralne, mechaniczne</w:t>
      </w:r>
    </w:p>
    <w:p w14:paraId="56A57762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produkt rozmrożony</w:t>
      </w:r>
    </w:p>
    <w:p w14:paraId="24E1BEF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03681E2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Brak</w:t>
      </w:r>
    </w:p>
    <w:p w14:paraId="4C5A049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</w:t>
      </w:r>
    </w:p>
    <w:p w14:paraId="346E7B0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0D71BC0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5F46B97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7453C02" w14:textId="77777777" w:rsidR="00F435C9" w:rsidRPr="00E71B0E" w:rsidRDefault="00F435C9">
      <w:pPr>
        <w:pStyle w:val="Bezodstpw1"/>
        <w:numPr>
          <w:ilvl w:val="0"/>
          <w:numId w:val="4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761BDA49" w14:textId="77777777" w:rsidR="00F435C9" w:rsidRPr="00E71B0E" w:rsidRDefault="00F435C9">
      <w:pPr>
        <w:pStyle w:val="Bezodstpw1"/>
        <w:numPr>
          <w:ilvl w:val="0"/>
          <w:numId w:val="4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25922040" w14:textId="77777777" w:rsidR="00F435C9" w:rsidRPr="00E71B0E" w:rsidRDefault="00F435C9">
      <w:pPr>
        <w:pStyle w:val="Bezodstpw1"/>
        <w:numPr>
          <w:ilvl w:val="0"/>
          <w:numId w:val="4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71EC094B" w14:textId="77777777" w:rsidR="00F435C9" w:rsidRPr="00E71B0E" w:rsidRDefault="00F435C9">
      <w:pPr>
        <w:pStyle w:val="Bezodstpw1"/>
        <w:numPr>
          <w:ilvl w:val="0"/>
          <w:numId w:val="4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072D7E7B" w14:textId="77777777" w:rsidR="00F435C9" w:rsidRPr="00E71B0E" w:rsidRDefault="00F435C9">
      <w:pPr>
        <w:pStyle w:val="Bezodstpw1"/>
        <w:numPr>
          <w:ilvl w:val="0"/>
          <w:numId w:val="4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7759EE7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501DB3B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1E83D908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2 - Brukselka mrożona</w:t>
      </w:r>
    </w:p>
    <w:p w14:paraId="4329DD2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3816D5F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Główki brukselek bez obecności liści wierzchnich, bez uszkodzeń, bez objawów gnicia, czyste, bez zanieczyszczeń obcych.</w:t>
      </w:r>
    </w:p>
    <w:p w14:paraId="5F1A938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główki barwy zielonej, bez zlepieńców trwałych, nieoblodzone, niewielkie oszronienie nie stanowi wady, wolne od szkodników, wolne od uszkodzeń spowodowanych przez szkodniki, bez obcych smaków i zapachów. Średnica główki od 2 cm do 3 cm.</w:t>
      </w:r>
    </w:p>
    <w:p w14:paraId="1999BFF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Brukselka pakowana w opakowania dopuszczone do kontaktu z żywnością, zabezpieczające warzywo w czasie transportu i zapewniające właściwe cechy produktu w okresie przydatności do spożycia.</w:t>
      </w:r>
    </w:p>
    <w:p w14:paraId="3A66232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7B5E4588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główki uszkodzone mechanicznie (pogniecione)</w:t>
      </w:r>
    </w:p>
    <w:p w14:paraId="6A9E7A79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główki uszkodzone przez choroby lub szkodniki, z widocznymi ciemnobrązowymi plamami</w:t>
      </w:r>
    </w:p>
    <w:p w14:paraId="5CCD6EC3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zanieczyszczenia mineralne, mechaniczne</w:t>
      </w:r>
    </w:p>
    <w:p w14:paraId="501F23E1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produkt rozmrożony</w:t>
      </w:r>
    </w:p>
    <w:p w14:paraId="55B03DF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6544F9C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lastRenderedPageBreak/>
        <w:t>Brak</w:t>
      </w:r>
    </w:p>
    <w:p w14:paraId="2230109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</w:t>
      </w:r>
    </w:p>
    <w:p w14:paraId="28F9C9B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11BBA52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66BAB94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2463C8C5" w14:textId="77777777" w:rsidR="00F435C9" w:rsidRPr="00E71B0E" w:rsidRDefault="00F435C9">
      <w:pPr>
        <w:pStyle w:val="Bezodstpw1"/>
        <w:numPr>
          <w:ilvl w:val="0"/>
          <w:numId w:val="4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2319E278" w14:textId="77777777" w:rsidR="00F435C9" w:rsidRPr="00E71B0E" w:rsidRDefault="00F435C9">
      <w:pPr>
        <w:pStyle w:val="Bezodstpw1"/>
        <w:numPr>
          <w:ilvl w:val="0"/>
          <w:numId w:val="4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3311D236" w14:textId="77777777" w:rsidR="00F435C9" w:rsidRPr="00E71B0E" w:rsidRDefault="00F435C9">
      <w:pPr>
        <w:pStyle w:val="Bezodstpw1"/>
        <w:numPr>
          <w:ilvl w:val="0"/>
          <w:numId w:val="4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4DBA396F" w14:textId="77777777" w:rsidR="00F435C9" w:rsidRPr="00E71B0E" w:rsidRDefault="00F435C9">
      <w:pPr>
        <w:pStyle w:val="Bezodstpw1"/>
        <w:numPr>
          <w:ilvl w:val="0"/>
          <w:numId w:val="4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7C3A2CAA" w14:textId="77777777" w:rsidR="00F435C9" w:rsidRPr="00E71B0E" w:rsidRDefault="00F435C9">
      <w:pPr>
        <w:pStyle w:val="Bezodstpw1"/>
        <w:numPr>
          <w:ilvl w:val="0"/>
          <w:numId w:val="4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5ED071B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7DA6578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EB8B1C7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3 - Bukiet kwiatowy jarzyn mrożony</w:t>
      </w:r>
    </w:p>
    <w:p w14:paraId="3E8902B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Mieszanka jarzynowa składająca się z trzech rodzajów warzyw: różyczki brokuł, kalafiora i kostki marchewki.</w:t>
      </w:r>
    </w:p>
    <w:p w14:paraId="293A4E8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nieoblodzone, niewielkie oszronienie nie stanowi wady.</w:t>
      </w:r>
    </w:p>
    <w:p w14:paraId="3CE4147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Mieszanka pakowana w opakowania dopuszczone do kontaktu z żywnością, zabezpieczające warzywa w czasie transportu i zapewniające właściwe cechy produktu w okresie przydatności do spożycia.</w:t>
      </w:r>
    </w:p>
    <w:p w14:paraId="14F12D1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35C60E5" w14:textId="77777777" w:rsidR="00F435C9" w:rsidRPr="00E71B0E" w:rsidRDefault="00F435C9">
      <w:pPr>
        <w:pStyle w:val="Bezodstpw1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09FDDCE1" w14:textId="77777777" w:rsidR="00F435C9" w:rsidRPr="00E71B0E" w:rsidRDefault="00F435C9">
      <w:pPr>
        <w:pStyle w:val="Bezodstpw1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6B0F533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45F9518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08B8B5E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31282CC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6D4B76EE" w14:textId="77777777" w:rsidR="00F435C9" w:rsidRPr="00E71B0E" w:rsidRDefault="00F435C9">
      <w:pPr>
        <w:pStyle w:val="Bezodstpw1"/>
        <w:numPr>
          <w:ilvl w:val="0"/>
          <w:numId w:val="4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031E8D17" w14:textId="77777777" w:rsidR="00F435C9" w:rsidRPr="00E71B0E" w:rsidRDefault="00F435C9">
      <w:pPr>
        <w:pStyle w:val="Bezodstpw1"/>
        <w:numPr>
          <w:ilvl w:val="0"/>
          <w:numId w:val="4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46174BF3" w14:textId="77777777" w:rsidR="00F435C9" w:rsidRPr="00E71B0E" w:rsidRDefault="00F435C9">
      <w:pPr>
        <w:pStyle w:val="Bezodstpw1"/>
        <w:numPr>
          <w:ilvl w:val="0"/>
          <w:numId w:val="4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06C983A6" w14:textId="77777777" w:rsidR="00F435C9" w:rsidRPr="00E71B0E" w:rsidRDefault="00F435C9">
      <w:pPr>
        <w:pStyle w:val="Bezodstpw1"/>
        <w:numPr>
          <w:ilvl w:val="0"/>
          <w:numId w:val="4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7BCC1DAA" w14:textId="77777777" w:rsidR="00F435C9" w:rsidRPr="00E71B0E" w:rsidRDefault="00F435C9">
      <w:pPr>
        <w:pStyle w:val="Bezodstpw1"/>
        <w:numPr>
          <w:ilvl w:val="0"/>
          <w:numId w:val="4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609B02F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</w:t>
      </w:r>
    </w:p>
    <w:p w14:paraId="35CD691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24465DE5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4 - Czarna porzeczka mrożona</w:t>
      </w:r>
    </w:p>
    <w:p w14:paraId="3A8CE44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4A1F03B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Bez uszkodzeń, bez objawów gnicia, czyste, bez zanieczyszczeń obcych.</w:t>
      </w:r>
    </w:p>
    <w:p w14:paraId="22DF321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Wygląd – bez zlepieńców trwałych, nieoblodzone, niewielkie oszronienie nie stanowi wady, wolne od szkodników, wolne od uszkodzeń spowodowanych przez szkodniki, owoce bez szypułek. Bez obcych smaków i zapachów. </w:t>
      </w:r>
    </w:p>
    <w:p w14:paraId="6792752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Porzeczka czarna pakowana w opakowania dopuszczone do kontaktu z żywnością, zabezpieczające owoce w czasie transportu i zapewniające właściwe cechy produktu w okresie przydatności do spożycia.</w:t>
      </w:r>
    </w:p>
    <w:p w14:paraId="78A615B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169CDE10" w14:textId="77777777" w:rsidR="00F435C9" w:rsidRPr="00E71B0E" w:rsidRDefault="00F435C9">
      <w:pPr>
        <w:pStyle w:val="Bezodstpw1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zlepieńce stałe</w:t>
      </w:r>
    </w:p>
    <w:p w14:paraId="1AFFBC98" w14:textId="77777777" w:rsidR="00F435C9" w:rsidRPr="00E71B0E" w:rsidRDefault="00F435C9">
      <w:pPr>
        <w:pStyle w:val="Bezodstpw1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5FF2D035" w14:textId="77777777" w:rsidR="00F435C9" w:rsidRPr="00570E2D" w:rsidRDefault="00F435C9">
      <w:pPr>
        <w:pStyle w:val="Bezodstpw1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012A7BEA" w14:textId="77777777" w:rsidR="00F435C9" w:rsidRPr="00E71B0E" w:rsidRDefault="00F435C9">
      <w:pPr>
        <w:pStyle w:val="Bezodstpw1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aronia</w:t>
      </w:r>
    </w:p>
    <w:p w14:paraId="55E080B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20B7F6D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Brak</w:t>
      </w:r>
    </w:p>
    <w:p w14:paraId="4C85075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</w:t>
      </w:r>
    </w:p>
    <w:p w14:paraId="26779D2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Opakowanie zbiorcze – folia, pudło kartonowe </w:t>
      </w:r>
    </w:p>
    <w:p w14:paraId="55D3AC8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48E2044" w14:textId="77777777" w:rsidR="00F435C9" w:rsidRPr="00E71B0E" w:rsidRDefault="00F435C9">
      <w:pPr>
        <w:pStyle w:val="Bezodstpw1"/>
        <w:numPr>
          <w:ilvl w:val="0"/>
          <w:numId w:val="4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4B78A226" w14:textId="77777777" w:rsidR="00F435C9" w:rsidRPr="00E71B0E" w:rsidRDefault="00F435C9">
      <w:pPr>
        <w:pStyle w:val="Bezodstpw1"/>
        <w:numPr>
          <w:ilvl w:val="0"/>
          <w:numId w:val="4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6DF176A6" w14:textId="77777777" w:rsidR="00F435C9" w:rsidRPr="00E71B0E" w:rsidRDefault="00F435C9">
      <w:pPr>
        <w:pStyle w:val="Bezodstpw1"/>
        <w:numPr>
          <w:ilvl w:val="0"/>
          <w:numId w:val="4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pojemność opakowania</w:t>
      </w:r>
    </w:p>
    <w:p w14:paraId="6361BF41" w14:textId="77777777" w:rsidR="00F435C9" w:rsidRPr="00E71B0E" w:rsidRDefault="00F435C9">
      <w:pPr>
        <w:pStyle w:val="Bezodstpw1"/>
        <w:numPr>
          <w:ilvl w:val="0"/>
          <w:numId w:val="4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37F311AE" w14:textId="77777777" w:rsidR="00F435C9" w:rsidRPr="00E71B0E" w:rsidRDefault="00F435C9">
      <w:pPr>
        <w:pStyle w:val="Bezodstpw1"/>
        <w:numPr>
          <w:ilvl w:val="0"/>
          <w:numId w:val="4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02FA1DB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5053100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1D9BDEBA" w14:textId="77777777" w:rsidR="00F435C9" w:rsidRPr="00E71B0E" w:rsidRDefault="00F435C9" w:rsidP="00F435C9">
      <w:pPr>
        <w:pStyle w:val="Bezodstpw1"/>
        <w:keepNext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lastRenderedPageBreak/>
        <w:t>Poz. 5 - Fasola szparagowa cięta mrożona</w:t>
      </w:r>
    </w:p>
    <w:p w14:paraId="7FBC56C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Fasola szparagowa cięta (żółta, zielona)</w:t>
      </w:r>
    </w:p>
    <w:p w14:paraId="775A7FB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65E169F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Fasola szparagowa - cała bez uszkodzeń mechanicznych, części zwarte.</w:t>
      </w:r>
    </w:p>
    <w:p w14:paraId="13AAF94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strączka barwy zielonej do zielono kremowej oraz żółtej nieoblodzone, niewielkie oszronienie nie stanowi wady.</w:t>
      </w:r>
    </w:p>
    <w:p w14:paraId="2129FCC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Fasolka pakowana w opakowania dopuszczone do kontaktu z żywnością, zabezpieczające warzywa w czasie transportu i zapewniające właściwe cechy produktu w okresie przydatności do spożycia.</w:t>
      </w:r>
    </w:p>
    <w:p w14:paraId="62D2111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2FE57F4F" w14:textId="77777777" w:rsidR="00F435C9" w:rsidRPr="00E71B0E" w:rsidRDefault="00F435C9">
      <w:pPr>
        <w:pStyle w:val="Bezodstpw1"/>
        <w:widowControl/>
        <w:numPr>
          <w:ilvl w:val="0"/>
          <w:numId w:val="37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1251D424" w14:textId="77777777" w:rsidR="00F435C9" w:rsidRPr="00E71B0E" w:rsidRDefault="00F435C9">
      <w:pPr>
        <w:pStyle w:val="Bezodstpw1"/>
        <w:widowControl/>
        <w:numPr>
          <w:ilvl w:val="0"/>
          <w:numId w:val="37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684425C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1969D55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0C2AAEE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5C85435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7F743B0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a) nazwę dostawcy – producenta, adres</w:t>
      </w:r>
    </w:p>
    <w:p w14:paraId="2908D1F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b) nazwę produktu</w:t>
      </w:r>
    </w:p>
    <w:p w14:paraId="526B852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c) pojemność opakowania </w:t>
      </w:r>
    </w:p>
    <w:p w14:paraId="01E14C7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d) datę – termin produkcji i przydatności do spożycia (należy spożyć do ... miesiąc, rok)</w:t>
      </w:r>
    </w:p>
    <w:p w14:paraId="3B3F5CC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e) warunki przechowywania</w:t>
      </w:r>
    </w:p>
    <w:p w14:paraId="08D624B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1A4A7D3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36B22B1A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6 - Frytki szybkie mrożone</w:t>
      </w:r>
    </w:p>
    <w:p w14:paraId="6C2C5DE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7D1B88D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Frytki – całe paski bez uszkodzeń mechanicznych, części zwarte, o długości od 5 cm do 10 cm.</w:t>
      </w:r>
    </w:p>
    <w:p w14:paraId="245D67D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paski barwy żółtej nieoblodzone, niewielkie oszronienie nie stanowi wady. Produkt gotowy do pieczenia w piekarniku bez użycia oleju.</w:t>
      </w:r>
    </w:p>
    <w:p w14:paraId="2E6469F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Frytki pakowane w opakowania dopuszczone do kontaktu z żywnością, zabezpieczające warzywa w czasie transportu i zapewniające właściwe cechy produktu w okresie przydatności do spożycia.</w:t>
      </w:r>
    </w:p>
    <w:p w14:paraId="5D41BC3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3DDE4626" w14:textId="77777777" w:rsidR="00F435C9" w:rsidRPr="00E71B0E" w:rsidRDefault="00F435C9">
      <w:pPr>
        <w:pStyle w:val="Bezodstpw1"/>
        <w:widowControl/>
        <w:numPr>
          <w:ilvl w:val="0"/>
          <w:numId w:val="37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1335F42D" w14:textId="77777777" w:rsidR="00F435C9" w:rsidRPr="00E71B0E" w:rsidRDefault="00F435C9">
      <w:pPr>
        <w:pStyle w:val="Bezodstpw1"/>
        <w:widowControl/>
        <w:numPr>
          <w:ilvl w:val="0"/>
          <w:numId w:val="37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17E52A0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4D8B2E6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6F80250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2219177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7A62ABD" w14:textId="77777777" w:rsidR="00F435C9" w:rsidRPr="00E71B0E" w:rsidRDefault="00F435C9">
      <w:pPr>
        <w:pStyle w:val="Bezodstpw1"/>
        <w:numPr>
          <w:ilvl w:val="0"/>
          <w:numId w:val="49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7CC26DD2" w14:textId="77777777" w:rsidR="00F435C9" w:rsidRPr="00E71B0E" w:rsidRDefault="00F435C9">
      <w:pPr>
        <w:pStyle w:val="Bezodstpw1"/>
        <w:numPr>
          <w:ilvl w:val="0"/>
          <w:numId w:val="49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49FC1756" w14:textId="77777777" w:rsidR="00F435C9" w:rsidRPr="00E71B0E" w:rsidRDefault="00F435C9">
      <w:pPr>
        <w:pStyle w:val="Bezodstpw1"/>
        <w:numPr>
          <w:ilvl w:val="0"/>
          <w:numId w:val="49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6718166E" w14:textId="77777777" w:rsidR="00F435C9" w:rsidRPr="00E71B0E" w:rsidRDefault="00F435C9">
      <w:pPr>
        <w:pStyle w:val="Bezodstpw1"/>
        <w:numPr>
          <w:ilvl w:val="0"/>
          <w:numId w:val="49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22217226" w14:textId="77777777" w:rsidR="00F435C9" w:rsidRPr="00E71B0E" w:rsidRDefault="00F435C9">
      <w:pPr>
        <w:pStyle w:val="Bezodstpw1"/>
        <w:numPr>
          <w:ilvl w:val="0"/>
          <w:numId w:val="49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7824DCC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3936378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FFDE8DF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7 - Groszek mrożony</w:t>
      </w:r>
    </w:p>
    <w:p w14:paraId="7ADBAC3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  <w:b/>
        </w:rPr>
        <w:t>Wymagania minimalne</w:t>
      </w:r>
      <w:r w:rsidRPr="00E71B0E">
        <w:rPr>
          <w:rFonts w:ascii="Tahoma" w:hAnsi="Tahoma" w:cs="Tahoma"/>
        </w:rPr>
        <w:t xml:space="preserve"> </w:t>
      </w:r>
    </w:p>
    <w:p w14:paraId="586BC2D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kern w:val="24"/>
        </w:rPr>
        <w:t>Ziarna całe nieuszkodzone, barwy zielonej.</w:t>
      </w:r>
      <w:r w:rsidRPr="00E71B0E">
        <w:rPr>
          <w:rFonts w:ascii="Tahoma" w:hAnsi="Tahoma" w:cs="Tahoma"/>
          <w:b/>
        </w:rPr>
        <w:t xml:space="preserve"> </w:t>
      </w:r>
      <w:r w:rsidRPr="00E71B0E">
        <w:rPr>
          <w:rFonts w:ascii="Tahoma" w:hAnsi="Tahoma" w:cs="Tahoma"/>
        </w:rPr>
        <w:t>Niewielkie oszronienie nie stanowi wady.</w:t>
      </w:r>
    </w:p>
    <w:p w14:paraId="391E260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Groszek pakowany w opakowania dopuszczone do kontaktu z żywnością, zabezpieczające warzywa w czasie transportu i zapewniające właściwe cechy produktu w okresie przydatności do spożycia.</w:t>
      </w:r>
    </w:p>
    <w:p w14:paraId="54A6447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99D8C95" w14:textId="77777777" w:rsidR="00F435C9" w:rsidRPr="00E71B0E" w:rsidRDefault="00F435C9">
      <w:pPr>
        <w:pStyle w:val="Bezodstpw1"/>
        <w:widowControl/>
        <w:numPr>
          <w:ilvl w:val="0"/>
          <w:numId w:val="37"/>
        </w:numPr>
        <w:autoSpaceDE/>
        <w:autoSpaceDN/>
        <w:adjustRightInd/>
        <w:ind w:left="284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7C26F390" w14:textId="77777777" w:rsidR="00F435C9" w:rsidRPr="00E71B0E" w:rsidRDefault="00F435C9">
      <w:pPr>
        <w:pStyle w:val="Bezodstpw1"/>
        <w:widowControl/>
        <w:numPr>
          <w:ilvl w:val="0"/>
          <w:numId w:val="37"/>
        </w:numPr>
        <w:autoSpaceDE/>
        <w:autoSpaceDN/>
        <w:adjustRightInd/>
        <w:ind w:left="284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7D5AC76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1EA1CB5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400360C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5CA3F89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1984E4AB" w14:textId="77777777" w:rsidR="00F435C9" w:rsidRPr="00E71B0E" w:rsidRDefault="00F435C9">
      <w:pPr>
        <w:pStyle w:val="Bezodstpw1"/>
        <w:numPr>
          <w:ilvl w:val="0"/>
          <w:numId w:val="50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1A453ADB" w14:textId="77777777" w:rsidR="00F435C9" w:rsidRPr="00E71B0E" w:rsidRDefault="00F435C9">
      <w:pPr>
        <w:pStyle w:val="Bezodstpw1"/>
        <w:numPr>
          <w:ilvl w:val="0"/>
          <w:numId w:val="50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6CEFA904" w14:textId="77777777" w:rsidR="00F435C9" w:rsidRPr="00E71B0E" w:rsidRDefault="00F435C9">
      <w:pPr>
        <w:pStyle w:val="Bezodstpw1"/>
        <w:numPr>
          <w:ilvl w:val="0"/>
          <w:numId w:val="50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4133E6E7" w14:textId="77777777" w:rsidR="00F435C9" w:rsidRPr="00E71B0E" w:rsidRDefault="00F435C9">
      <w:pPr>
        <w:pStyle w:val="Bezodstpw1"/>
        <w:numPr>
          <w:ilvl w:val="0"/>
          <w:numId w:val="50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lastRenderedPageBreak/>
        <w:t>datę – termin produkcji i przydatności do spożycia (należy spożyć do ... miesiąc, rok)</w:t>
      </w:r>
    </w:p>
    <w:p w14:paraId="7F2E0DD9" w14:textId="77777777" w:rsidR="00F435C9" w:rsidRPr="00E71B0E" w:rsidRDefault="00F435C9">
      <w:pPr>
        <w:pStyle w:val="Bezodstpw1"/>
        <w:numPr>
          <w:ilvl w:val="0"/>
          <w:numId w:val="50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24D6272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46A9F88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01B07E09" w14:textId="19290E76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8 - Grzyby mrożone </w:t>
      </w:r>
      <w:r>
        <w:rPr>
          <w:rFonts w:ascii="Tahoma" w:hAnsi="Tahoma" w:cs="Tahoma"/>
          <w:b/>
          <w:i/>
          <w:u w:val="single"/>
        </w:rPr>
        <w:t>podgrzybek</w:t>
      </w:r>
    </w:p>
    <w:p w14:paraId="55E92362" w14:textId="77777777" w:rsidR="00F435C9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Grzyby mrożone</w:t>
      </w:r>
    </w:p>
    <w:p w14:paraId="24CA9BE9" w14:textId="24BF31E0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  <w:b/>
        </w:rPr>
        <w:t>Wymagania minimalne</w:t>
      </w:r>
      <w:r w:rsidRPr="006352E2">
        <w:rPr>
          <w:rFonts w:ascii="Tahoma" w:hAnsi="Tahoma" w:cs="Tahoma"/>
        </w:rPr>
        <w:t xml:space="preserve"> </w:t>
      </w:r>
    </w:p>
    <w:p w14:paraId="0BCC0EB1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Podgrzybki - całe bez uszkodzeń mechanicznych, zwarte.</w:t>
      </w:r>
    </w:p>
    <w:p w14:paraId="2E5C55FF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Wygląd – nieoblodzone, niewielkie oszronienie nie stanowi wady.</w:t>
      </w:r>
    </w:p>
    <w:p w14:paraId="275BEC3C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Podgrzybki pakowane w opakowania dopuszczone do kontaktu z żywnością, zabezpieczające warzywa w czasie transportu i zapewniające właściwe cechy produktu w okresie przydatności do spożycia.</w:t>
      </w:r>
    </w:p>
    <w:p w14:paraId="0C82700C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6352E2">
        <w:rPr>
          <w:rFonts w:ascii="Tahoma" w:hAnsi="Tahoma" w:cs="Tahoma"/>
          <w:b/>
        </w:rPr>
        <w:t>Cechy dyskwalifikujące:</w:t>
      </w:r>
    </w:p>
    <w:p w14:paraId="03114352" w14:textId="77777777" w:rsidR="00F435C9" w:rsidRPr="006352E2" w:rsidRDefault="00F435C9">
      <w:pPr>
        <w:pStyle w:val="Bezodstpw1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zanieczyszczenia mechaniczne</w:t>
      </w:r>
    </w:p>
    <w:p w14:paraId="485054CA" w14:textId="77777777" w:rsidR="00F435C9" w:rsidRPr="006352E2" w:rsidRDefault="00F435C9">
      <w:pPr>
        <w:pStyle w:val="Bezodstpw1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produkt rozmrożony</w:t>
      </w:r>
    </w:p>
    <w:p w14:paraId="4CD1A579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6352E2">
        <w:rPr>
          <w:rFonts w:ascii="Tahoma" w:hAnsi="Tahoma" w:cs="Tahoma"/>
          <w:b/>
        </w:rPr>
        <w:t>Opakowanie</w:t>
      </w:r>
    </w:p>
    <w:p w14:paraId="21C5E681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Opakowanie jednostkowe – torebka foliowa termozgrzewalna max. 2,5 kg.</w:t>
      </w:r>
    </w:p>
    <w:p w14:paraId="4028AAA5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Opakowanie zbiorcze – pudło kartonowe.</w:t>
      </w:r>
    </w:p>
    <w:p w14:paraId="7327563A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Oznakowanie powinno zawierać:</w:t>
      </w:r>
    </w:p>
    <w:p w14:paraId="4723EA8D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a) nazwę dostawcy – producenta, adres</w:t>
      </w:r>
    </w:p>
    <w:p w14:paraId="47EA0A40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b) nazwę produktu</w:t>
      </w:r>
    </w:p>
    <w:p w14:paraId="789809B8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 xml:space="preserve">c) pojemność opakowania </w:t>
      </w:r>
    </w:p>
    <w:p w14:paraId="7BB9DB31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d) datę – termin produkcji i przydatności do spożycia (należy spożyć do ... miesiąc, rok)</w:t>
      </w:r>
    </w:p>
    <w:p w14:paraId="241AD0AD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e) warunki przechowywania</w:t>
      </w:r>
    </w:p>
    <w:p w14:paraId="33C449A6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6352E2">
        <w:rPr>
          <w:rFonts w:ascii="Tahoma" w:hAnsi="Tahoma" w:cs="Tahoma"/>
          <w:b/>
        </w:rPr>
        <w:t>Inne wymagania</w:t>
      </w:r>
    </w:p>
    <w:p w14:paraId="0C4A461E" w14:textId="77777777" w:rsidR="00F435C9" w:rsidRPr="006352E2" w:rsidRDefault="00F435C9" w:rsidP="00F435C9">
      <w:pPr>
        <w:pStyle w:val="Bezodstpw1"/>
        <w:jc w:val="both"/>
        <w:rPr>
          <w:rFonts w:ascii="Tahoma" w:hAnsi="Tahoma" w:cs="Tahoma"/>
        </w:rPr>
      </w:pPr>
      <w:r w:rsidRPr="006352E2">
        <w:rPr>
          <w:rFonts w:ascii="Tahoma" w:hAnsi="Tahoma" w:cs="Tahoma"/>
        </w:rPr>
        <w:t>Do każdej dostawy dostarczony handlowy dokument identyfikacyjny.</w:t>
      </w:r>
    </w:p>
    <w:p w14:paraId="18709417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>
        <w:rPr>
          <w:rFonts w:ascii="Tahoma" w:hAnsi="Tahoma" w:cs="Tahoma"/>
          <w:b/>
          <w:i/>
          <w:u w:val="single"/>
        </w:rPr>
        <w:t>9</w:t>
      </w:r>
      <w:r w:rsidRPr="00E71B0E">
        <w:rPr>
          <w:rFonts w:ascii="Tahoma" w:hAnsi="Tahoma" w:cs="Tahoma"/>
          <w:b/>
          <w:i/>
          <w:u w:val="single"/>
        </w:rPr>
        <w:t xml:space="preserve"> - Kalafior mrożony</w:t>
      </w:r>
    </w:p>
    <w:p w14:paraId="31EDE9C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0F2D822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Różyczki kalafiora bez obecności liści wierzchnich, bez uszkodzeń, bez objawów gnicia, czyste, bez zanieczyszczeń obcych.</w:t>
      </w:r>
    </w:p>
    <w:p w14:paraId="5FE7FC3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główki barwy białej, bez zlepieńców trwałych, nieoblodzone, niewielkie oszronienie nie stanowi wady, wolne od szkodników, wolne od uszkodzeń spowodowanych przez szkodniki, bez obcych smaków i zapachów.</w:t>
      </w:r>
    </w:p>
    <w:p w14:paraId="61C3E48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Kalafior pakowany w opakowania dopuszczone do kontaktu z żywnością, zabezpieczające warzywo w czasie transportu i zapewniające właściwe cechy produktu w okresie przydatności do spożycia.</w:t>
      </w:r>
    </w:p>
    <w:p w14:paraId="33241139" w14:textId="77777777" w:rsidR="00F435C9" w:rsidRPr="00E71B0E" w:rsidRDefault="00F435C9" w:rsidP="00F435C9">
      <w:pPr>
        <w:pStyle w:val="Bezodstpw1"/>
        <w:keepNext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9B5984B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różyczki uszkodzone mechanicznie (pogniecione)</w:t>
      </w:r>
    </w:p>
    <w:p w14:paraId="16A02DE5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różyczki uszkodzone przez choroby lub szkodniki, z widocznymi ciemnobrązowymi plamami</w:t>
      </w:r>
    </w:p>
    <w:p w14:paraId="1A0D69F5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zanieczyszczenia mineralne, mechaniczne</w:t>
      </w:r>
    </w:p>
    <w:p w14:paraId="0FA6A596" w14:textId="77777777" w:rsidR="00F435C9" w:rsidRPr="00E71B0E" w:rsidRDefault="00F435C9">
      <w:pPr>
        <w:pStyle w:val="Bezodstpw1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produkt rozmrożony</w:t>
      </w:r>
    </w:p>
    <w:p w14:paraId="072B2D3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1E72093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Brak</w:t>
      </w:r>
    </w:p>
    <w:p w14:paraId="17D78CD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</w:t>
      </w:r>
    </w:p>
    <w:p w14:paraId="43421CF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5A5E374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6B7B68D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78712BCF" w14:textId="77777777" w:rsidR="00F435C9" w:rsidRPr="00E71B0E" w:rsidRDefault="00F435C9">
      <w:pPr>
        <w:pStyle w:val="Bezodstpw1"/>
        <w:numPr>
          <w:ilvl w:val="0"/>
          <w:numId w:val="51"/>
        </w:numPr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28AA9737" w14:textId="77777777" w:rsidR="00F435C9" w:rsidRPr="00E71B0E" w:rsidRDefault="00F435C9">
      <w:pPr>
        <w:pStyle w:val="Bezodstpw1"/>
        <w:numPr>
          <w:ilvl w:val="0"/>
          <w:numId w:val="51"/>
        </w:numPr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3377EBED" w14:textId="77777777" w:rsidR="00F435C9" w:rsidRPr="00E71B0E" w:rsidRDefault="00F435C9">
      <w:pPr>
        <w:pStyle w:val="Bezodstpw1"/>
        <w:numPr>
          <w:ilvl w:val="0"/>
          <w:numId w:val="51"/>
        </w:numPr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1AA2BFDD" w14:textId="77777777" w:rsidR="00F435C9" w:rsidRPr="00E71B0E" w:rsidRDefault="00F435C9">
      <w:pPr>
        <w:pStyle w:val="Bezodstpw1"/>
        <w:numPr>
          <w:ilvl w:val="0"/>
          <w:numId w:val="51"/>
        </w:numPr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70A72FD0" w14:textId="77777777" w:rsidR="00F435C9" w:rsidRPr="00E71B0E" w:rsidRDefault="00F435C9">
      <w:pPr>
        <w:pStyle w:val="Bezodstpw1"/>
        <w:numPr>
          <w:ilvl w:val="0"/>
          <w:numId w:val="51"/>
        </w:numPr>
        <w:ind w:left="284" w:hanging="284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58E2370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7966A43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71B5EE06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0</w:t>
      </w:r>
      <w:r w:rsidRPr="00E71B0E">
        <w:rPr>
          <w:rFonts w:ascii="Tahoma" w:hAnsi="Tahoma" w:cs="Tahoma"/>
          <w:b/>
          <w:i/>
          <w:u w:val="single"/>
        </w:rPr>
        <w:t xml:space="preserve"> - Marchewka kostka mrożona</w:t>
      </w:r>
    </w:p>
    <w:p w14:paraId="6B7950B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2819818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Marchewka – kostki cięte.</w:t>
      </w:r>
    </w:p>
    <w:p w14:paraId="758AC8D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barwy pomarańczowej, nieoblodzone, niewielkie oszronienie nie stanowi wady.</w:t>
      </w:r>
    </w:p>
    <w:p w14:paraId="684703A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Marchewka w opakowaniach dopuszczonych do kontaktu z żywnością, zabezpieczające warzywa </w:t>
      </w:r>
      <w:r w:rsidRPr="00E71B0E">
        <w:rPr>
          <w:rFonts w:ascii="Tahoma" w:hAnsi="Tahoma" w:cs="Tahoma"/>
        </w:rPr>
        <w:lastRenderedPageBreak/>
        <w:t>w czasie transportu i zapewniające właściwe cechy produktu w okresie przydatności do spożycia.</w:t>
      </w:r>
    </w:p>
    <w:p w14:paraId="0763A56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14CC95A4" w14:textId="77777777" w:rsidR="00F435C9" w:rsidRPr="00E71B0E" w:rsidRDefault="00F435C9">
      <w:pPr>
        <w:pStyle w:val="Bezodstpw1"/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079583C8" w14:textId="77777777" w:rsidR="00F435C9" w:rsidRPr="00E71B0E" w:rsidRDefault="00F435C9">
      <w:pPr>
        <w:pStyle w:val="Bezodstpw1"/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0DED42E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622CA16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65391EE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5B632AA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0668455A" w14:textId="77777777" w:rsidR="00F435C9" w:rsidRPr="00E71B0E" w:rsidRDefault="00F435C9">
      <w:pPr>
        <w:pStyle w:val="Bezodstpw1"/>
        <w:numPr>
          <w:ilvl w:val="0"/>
          <w:numId w:val="52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69394AC2" w14:textId="77777777" w:rsidR="00F435C9" w:rsidRPr="00E71B0E" w:rsidRDefault="00F435C9">
      <w:pPr>
        <w:pStyle w:val="Bezodstpw1"/>
        <w:numPr>
          <w:ilvl w:val="0"/>
          <w:numId w:val="52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55F5F61A" w14:textId="77777777" w:rsidR="00F435C9" w:rsidRPr="00E71B0E" w:rsidRDefault="00F435C9">
      <w:pPr>
        <w:pStyle w:val="Bezodstpw1"/>
        <w:numPr>
          <w:ilvl w:val="0"/>
          <w:numId w:val="52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57EF266D" w14:textId="77777777" w:rsidR="00F435C9" w:rsidRPr="00E71B0E" w:rsidRDefault="00F435C9">
      <w:pPr>
        <w:pStyle w:val="Bezodstpw1"/>
        <w:numPr>
          <w:ilvl w:val="0"/>
          <w:numId w:val="52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0CA1FB6B" w14:textId="77777777" w:rsidR="00F435C9" w:rsidRPr="00E71B0E" w:rsidRDefault="00F435C9">
      <w:pPr>
        <w:pStyle w:val="Bezodstpw1"/>
        <w:numPr>
          <w:ilvl w:val="0"/>
          <w:numId w:val="52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warunki przechowywania </w:t>
      </w:r>
    </w:p>
    <w:p w14:paraId="3D36E6D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7E430EC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D9A394F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1</w:t>
      </w:r>
      <w:r w:rsidRPr="00E71B0E">
        <w:rPr>
          <w:rFonts w:ascii="Tahoma" w:hAnsi="Tahoma" w:cs="Tahoma"/>
          <w:b/>
          <w:i/>
          <w:u w:val="single"/>
        </w:rPr>
        <w:t xml:space="preserve"> - Mieszanka kompotowa mrożona</w:t>
      </w:r>
    </w:p>
    <w:p w14:paraId="5095903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  <w:b/>
        </w:rPr>
        <w:t>Wymagania minimalne</w:t>
      </w:r>
    </w:p>
    <w:p w14:paraId="14CBA72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Min. 5 różnych owoców bez uszkodzeń, bez objawów gnicia, czyste, bez zanieczyszczeń obcych.</w:t>
      </w:r>
    </w:p>
    <w:p w14:paraId="63D8CDC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bez zlepieńców trwałych, nieoblodzone, niewielkie oszronienie nie stanowi wady.</w:t>
      </w:r>
    </w:p>
    <w:p w14:paraId="0F5B04C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Wolne od szkodników, od uszkodzeń spowodowanych przez szkodniki, owoce bez szypułek, obcych smaków i zapachów. </w:t>
      </w:r>
    </w:p>
    <w:p w14:paraId="31D292E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Pakowana w opakowania dopuszczone do kontaktu z żywnością, zabezpieczające owoce w czasie transportu i zapewniające właściwe cechy produktu w okresie przydatności do spożycia.</w:t>
      </w:r>
    </w:p>
    <w:p w14:paraId="765A1DC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7A362DAA" w14:textId="77777777" w:rsidR="00F435C9" w:rsidRPr="00E71B0E" w:rsidRDefault="00F435C9">
      <w:pPr>
        <w:pStyle w:val="Bezodstpw1"/>
        <w:widowControl/>
        <w:numPr>
          <w:ilvl w:val="0"/>
          <w:numId w:val="40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główki uszkodzone mechanicznie</w:t>
      </w:r>
    </w:p>
    <w:p w14:paraId="0B82DE0E" w14:textId="77777777" w:rsidR="00F435C9" w:rsidRPr="00E71B0E" w:rsidRDefault="00F435C9">
      <w:pPr>
        <w:pStyle w:val="Bezodstpw1"/>
        <w:widowControl/>
        <w:numPr>
          <w:ilvl w:val="0"/>
          <w:numId w:val="40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zlepieńce stałe</w:t>
      </w:r>
    </w:p>
    <w:p w14:paraId="368D65FA" w14:textId="77777777" w:rsidR="00F435C9" w:rsidRPr="00E71B0E" w:rsidRDefault="00F435C9">
      <w:pPr>
        <w:pStyle w:val="Bezodstpw1"/>
        <w:widowControl/>
        <w:numPr>
          <w:ilvl w:val="0"/>
          <w:numId w:val="40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główki uszkodzone przez choroby lub szkodniki, z widocznymi ciemnobrązowymi plamami</w:t>
      </w:r>
    </w:p>
    <w:p w14:paraId="698DE5B5" w14:textId="77777777" w:rsidR="00F435C9" w:rsidRPr="00E71B0E" w:rsidRDefault="00F435C9">
      <w:pPr>
        <w:pStyle w:val="Bezodstpw1"/>
        <w:widowControl/>
        <w:numPr>
          <w:ilvl w:val="0"/>
          <w:numId w:val="40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03B2524F" w14:textId="77777777" w:rsidR="00F435C9" w:rsidRPr="00E71B0E" w:rsidRDefault="00F435C9">
      <w:pPr>
        <w:pStyle w:val="Bezodstpw1"/>
        <w:widowControl/>
        <w:numPr>
          <w:ilvl w:val="0"/>
          <w:numId w:val="40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6B0C565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5359704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Brak</w:t>
      </w:r>
    </w:p>
    <w:p w14:paraId="2934DC1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Opakowania</w:t>
      </w:r>
    </w:p>
    <w:p w14:paraId="6BECFE3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7DE1F20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600ED33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3CA4C6F" w14:textId="77777777" w:rsidR="00F435C9" w:rsidRPr="00E71B0E" w:rsidRDefault="00F435C9">
      <w:pPr>
        <w:pStyle w:val="Bezodstpw1"/>
        <w:numPr>
          <w:ilvl w:val="0"/>
          <w:numId w:val="53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72E31B88" w14:textId="77777777" w:rsidR="00F435C9" w:rsidRPr="00E71B0E" w:rsidRDefault="00F435C9">
      <w:pPr>
        <w:pStyle w:val="Bezodstpw1"/>
        <w:numPr>
          <w:ilvl w:val="0"/>
          <w:numId w:val="53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0DA42F1D" w14:textId="77777777" w:rsidR="00F435C9" w:rsidRPr="00E71B0E" w:rsidRDefault="00F435C9">
      <w:pPr>
        <w:pStyle w:val="Bezodstpw1"/>
        <w:numPr>
          <w:ilvl w:val="0"/>
          <w:numId w:val="53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6EB02501" w14:textId="77777777" w:rsidR="00F435C9" w:rsidRPr="00E71B0E" w:rsidRDefault="00F435C9">
      <w:pPr>
        <w:pStyle w:val="Bezodstpw1"/>
        <w:numPr>
          <w:ilvl w:val="0"/>
          <w:numId w:val="53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76887D6A" w14:textId="77777777" w:rsidR="00F435C9" w:rsidRPr="00E71B0E" w:rsidRDefault="00F435C9">
      <w:pPr>
        <w:pStyle w:val="Bezodstpw1"/>
        <w:numPr>
          <w:ilvl w:val="0"/>
          <w:numId w:val="53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warunki przechowywania </w:t>
      </w:r>
    </w:p>
    <w:p w14:paraId="6D4034A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532FFEB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734AD664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2</w:t>
      </w:r>
      <w:r w:rsidRPr="00E71B0E">
        <w:rPr>
          <w:rFonts w:ascii="Tahoma" w:hAnsi="Tahoma" w:cs="Tahoma"/>
          <w:b/>
          <w:i/>
          <w:u w:val="single"/>
        </w:rPr>
        <w:t xml:space="preserve"> - Mini marchewka mrożona</w:t>
      </w:r>
    </w:p>
    <w:p w14:paraId="190FB17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0A17F4E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Marchewka – cała, długości od 2 cm do 6 cm.</w:t>
      </w:r>
    </w:p>
    <w:p w14:paraId="541A1CA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barwy pomarańczowej, nieoblodzone, niewielkie oszronienie nie stanowi wady.</w:t>
      </w:r>
    </w:p>
    <w:p w14:paraId="08C90B8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Marchewka w opakowaniach dopuszczonych do kontaktu z żywnością, zabezpieczające warzywa w czasie transportu i zapewniające właściwe cechy produktu w okresie przydatności do spożycia.</w:t>
      </w:r>
    </w:p>
    <w:p w14:paraId="23CB247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434393F8" w14:textId="77777777" w:rsidR="00F435C9" w:rsidRPr="00E71B0E" w:rsidRDefault="00F435C9">
      <w:pPr>
        <w:pStyle w:val="Bezodstpw1"/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129072A7" w14:textId="77777777" w:rsidR="00F435C9" w:rsidRPr="00E71B0E" w:rsidRDefault="00F435C9">
      <w:pPr>
        <w:pStyle w:val="Bezodstpw1"/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4A8B372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59D0904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313B4F2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4B586BD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1A2D63A2" w14:textId="77777777" w:rsidR="00F435C9" w:rsidRPr="00E71B0E" w:rsidRDefault="00F435C9">
      <w:pPr>
        <w:pStyle w:val="Bezodstpw1"/>
        <w:numPr>
          <w:ilvl w:val="0"/>
          <w:numId w:val="5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5A53F97E" w14:textId="77777777" w:rsidR="00F435C9" w:rsidRPr="00E71B0E" w:rsidRDefault="00F435C9">
      <w:pPr>
        <w:pStyle w:val="Bezodstpw1"/>
        <w:numPr>
          <w:ilvl w:val="0"/>
          <w:numId w:val="5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62974717" w14:textId="77777777" w:rsidR="00F435C9" w:rsidRPr="00E71B0E" w:rsidRDefault="00F435C9">
      <w:pPr>
        <w:pStyle w:val="Bezodstpw1"/>
        <w:numPr>
          <w:ilvl w:val="0"/>
          <w:numId w:val="5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608F21E8" w14:textId="77777777" w:rsidR="00F435C9" w:rsidRPr="00E71B0E" w:rsidRDefault="00F435C9">
      <w:pPr>
        <w:pStyle w:val="Bezodstpw1"/>
        <w:numPr>
          <w:ilvl w:val="0"/>
          <w:numId w:val="5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lastRenderedPageBreak/>
        <w:t>datę – termin produkcji i przydatności do spożycia (należy spożyć do ... miesiąc, rok)</w:t>
      </w:r>
    </w:p>
    <w:p w14:paraId="6E14B857" w14:textId="77777777" w:rsidR="00F435C9" w:rsidRPr="00E71B0E" w:rsidRDefault="00F435C9">
      <w:pPr>
        <w:pStyle w:val="Bezodstpw1"/>
        <w:numPr>
          <w:ilvl w:val="0"/>
          <w:numId w:val="5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warunki przechowywania </w:t>
      </w:r>
    </w:p>
    <w:p w14:paraId="2BF0D37F" w14:textId="77777777" w:rsidR="00F435C9" w:rsidRPr="00E71B0E" w:rsidRDefault="00F435C9" w:rsidP="00F435C9">
      <w:pPr>
        <w:pStyle w:val="Bezodstpw1"/>
        <w:keepNext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50EE8C9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A93AA48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3</w:t>
      </w:r>
      <w:r w:rsidRPr="00E71B0E">
        <w:rPr>
          <w:rFonts w:ascii="Tahoma" w:hAnsi="Tahoma" w:cs="Tahoma"/>
          <w:b/>
          <w:i/>
          <w:u w:val="single"/>
        </w:rPr>
        <w:t xml:space="preserve"> - Papryka czerwona mrożona</w:t>
      </w:r>
    </w:p>
    <w:p w14:paraId="3DF885E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Papryka – kawałki cięte.</w:t>
      </w:r>
    </w:p>
    <w:p w14:paraId="0236423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barwy czerwonej, nieoblodzone, niewielkie oszronienie nie stanowi wady.</w:t>
      </w:r>
    </w:p>
    <w:p w14:paraId="76971A8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Papryka pakowana w opakowania dopuszczone do kontaktu z żywnością, zabezpieczające warzywa w czasie transportu i zapewniające właściwe cechy produktu w okresie przydatności do spożycia.</w:t>
      </w:r>
    </w:p>
    <w:p w14:paraId="1DE0E7F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582FA726" w14:textId="77777777" w:rsidR="00F435C9" w:rsidRPr="00E71B0E" w:rsidRDefault="00F435C9">
      <w:pPr>
        <w:pStyle w:val="Bezodstpw1"/>
        <w:widowControl/>
        <w:numPr>
          <w:ilvl w:val="0"/>
          <w:numId w:val="41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372C5464" w14:textId="77777777" w:rsidR="00F435C9" w:rsidRPr="00E71B0E" w:rsidRDefault="00F435C9">
      <w:pPr>
        <w:pStyle w:val="Bezodstpw1"/>
        <w:widowControl/>
        <w:numPr>
          <w:ilvl w:val="0"/>
          <w:numId w:val="41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3AAE564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4D307C0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5812955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5BF74BE5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927799E" w14:textId="77777777" w:rsidR="00F435C9" w:rsidRPr="00E71B0E" w:rsidRDefault="00F435C9">
      <w:pPr>
        <w:pStyle w:val="Bezodstpw1"/>
        <w:numPr>
          <w:ilvl w:val="0"/>
          <w:numId w:val="5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3A716BAE" w14:textId="77777777" w:rsidR="00F435C9" w:rsidRPr="00E71B0E" w:rsidRDefault="00F435C9">
      <w:pPr>
        <w:pStyle w:val="Bezodstpw1"/>
        <w:numPr>
          <w:ilvl w:val="0"/>
          <w:numId w:val="5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2C3CBE6A" w14:textId="77777777" w:rsidR="00F435C9" w:rsidRPr="00E71B0E" w:rsidRDefault="00F435C9">
      <w:pPr>
        <w:pStyle w:val="Bezodstpw1"/>
        <w:numPr>
          <w:ilvl w:val="0"/>
          <w:numId w:val="5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3161B7EF" w14:textId="77777777" w:rsidR="00F435C9" w:rsidRPr="00E71B0E" w:rsidRDefault="00F435C9">
      <w:pPr>
        <w:pStyle w:val="Bezodstpw1"/>
        <w:numPr>
          <w:ilvl w:val="0"/>
          <w:numId w:val="5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0CDA13FC" w14:textId="77777777" w:rsidR="00F435C9" w:rsidRPr="00E71B0E" w:rsidRDefault="00F435C9">
      <w:pPr>
        <w:pStyle w:val="Bezodstpw1"/>
        <w:numPr>
          <w:ilvl w:val="0"/>
          <w:numId w:val="55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253D5AF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3DD7032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7CA0D810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4</w:t>
      </w:r>
      <w:r w:rsidRPr="00E71B0E">
        <w:rPr>
          <w:rFonts w:ascii="Tahoma" w:hAnsi="Tahoma" w:cs="Tahoma"/>
          <w:b/>
          <w:i/>
          <w:u w:val="single"/>
        </w:rPr>
        <w:t xml:space="preserve"> - Truskawka mrożona</w:t>
      </w:r>
    </w:p>
    <w:p w14:paraId="418DE96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7C3FFD8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Średnica minimalna 2 cm, bez uszkodzeń, bez objawów gnicia, czyste, bez zanieczyszczeń obcych.</w:t>
      </w:r>
    </w:p>
    <w:p w14:paraId="3DEE914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główki barwy czerwonej, bez zlepieńców trwałych, nieoblodzone, niewielkie oszronienie nie stanowi wady. Wolne od szkodników, od uszkodzeń spowodowanych przez szkodniki. Owoce bez szypułek, bez obcych smaków i zapachów.</w:t>
      </w:r>
    </w:p>
    <w:p w14:paraId="0447BA8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Truskawka pakowana w opakowania dopuszczone do kontaktu z żywnością, zabezpieczające owoce w czasie transportu i zapewniające właściwe cechy produktu w okresie przydatności do spożycia.</w:t>
      </w:r>
    </w:p>
    <w:p w14:paraId="4ECC1BF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75AD3A4" w14:textId="77777777" w:rsidR="00F435C9" w:rsidRPr="00E71B0E" w:rsidRDefault="00F435C9">
      <w:pPr>
        <w:pStyle w:val="Bezodstpw1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główki uszkodzone mechanicznie</w:t>
      </w:r>
    </w:p>
    <w:p w14:paraId="4275F16D" w14:textId="77777777" w:rsidR="00F435C9" w:rsidRPr="00E71B0E" w:rsidRDefault="00F435C9">
      <w:pPr>
        <w:pStyle w:val="Bezodstpw1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zlepieńce stałe</w:t>
      </w:r>
    </w:p>
    <w:p w14:paraId="41BBBAF0" w14:textId="77777777" w:rsidR="00F435C9" w:rsidRPr="00E71B0E" w:rsidRDefault="00F435C9">
      <w:pPr>
        <w:pStyle w:val="Bezodstpw1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główki uszkodzone przez choroby lub szkodniki, z widocznymi ciemnobrązowymi plamami</w:t>
      </w:r>
    </w:p>
    <w:p w14:paraId="59FF68F2" w14:textId="77777777" w:rsidR="00F435C9" w:rsidRPr="00E71B0E" w:rsidRDefault="00F435C9">
      <w:pPr>
        <w:pStyle w:val="Bezodstpw1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3669EB00" w14:textId="77777777" w:rsidR="00F435C9" w:rsidRPr="00E71B0E" w:rsidRDefault="00F435C9">
      <w:pPr>
        <w:pStyle w:val="Bezodstpw1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186925B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14D962C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Nieznaczne wady kształtu, obecność małych jasnych plamek, mogą być mniej wyrównane pod względem wielkości. </w:t>
      </w:r>
    </w:p>
    <w:p w14:paraId="72AE6E90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28D46C1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7843B03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57CBB2C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C9647BF" w14:textId="77777777" w:rsidR="00F435C9" w:rsidRPr="00E71B0E" w:rsidRDefault="00F435C9">
      <w:pPr>
        <w:pStyle w:val="Bezodstpw1"/>
        <w:numPr>
          <w:ilvl w:val="0"/>
          <w:numId w:val="5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6C4B40DA" w14:textId="77777777" w:rsidR="00F435C9" w:rsidRPr="00E71B0E" w:rsidRDefault="00F435C9">
      <w:pPr>
        <w:pStyle w:val="Bezodstpw1"/>
        <w:numPr>
          <w:ilvl w:val="0"/>
          <w:numId w:val="5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1E03DC90" w14:textId="77777777" w:rsidR="00F435C9" w:rsidRPr="00E71B0E" w:rsidRDefault="00F435C9">
      <w:pPr>
        <w:pStyle w:val="Bezodstpw1"/>
        <w:numPr>
          <w:ilvl w:val="0"/>
          <w:numId w:val="5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15315369" w14:textId="77777777" w:rsidR="00F435C9" w:rsidRPr="00E71B0E" w:rsidRDefault="00F435C9">
      <w:pPr>
        <w:pStyle w:val="Bezodstpw1"/>
        <w:numPr>
          <w:ilvl w:val="0"/>
          <w:numId w:val="5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2059A77B" w14:textId="77777777" w:rsidR="00F435C9" w:rsidRPr="00E71B0E" w:rsidRDefault="00F435C9">
      <w:pPr>
        <w:pStyle w:val="Bezodstpw1"/>
        <w:numPr>
          <w:ilvl w:val="0"/>
          <w:numId w:val="56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2A7AE65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47E3441D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74B8E253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5</w:t>
      </w:r>
      <w:r w:rsidRPr="00E71B0E">
        <w:rPr>
          <w:rFonts w:ascii="Tahoma" w:hAnsi="Tahoma" w:cs="Tahoma"/>
          <w:b/>
          <w:i/>
          <w:u w:val="single"/>
        </w:rPr>
        <w:t xml:space="preserve"> - Wiśnia drylowana mrożona</w:t>
      </w:r>
    </w:p>
    <w:p w14:paraId="73CF898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Wymagania minimalne</w:t>
      </w:r>
    </w:p>
    <w:p w14:paraId="7BDBF82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Bez uszkodzeń, bez objawów gnicia, czyste, bez zanieczyszczeń obcych.</w:t>
      </w:r>
    </w:p>
    <w:p w14:paraId="40CBD09A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główki barwy bordowej lub ciemno czerwonej, bez zlepieńców trwałych, nieoblodzone, niewielkie oszronienie nie stanowi wady.</w:t>
      </w:r>
    </w:p>
    <w:p w14:paraId="660E751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Wolne od szkodników, od uszkodzeń spowodowanych przez szkodniki.</w:t>
      </w:r>
    </w:p>
    <w:p w14:paraId="53AEE8B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lastRenderedPageBreak/>
        <w:t>Owoce bez szypułek, pestek, bez obcych smaków i zapachów.</w:t>
      </w:r>
    </w:p>
    <w:p w14:paraId="7821B95F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Wiśnia pakowana w opakowania dopuszczone do kontaktu z żywnością, zabezpieczające owoce w czasie transportu i zapewniające właściwe cechy produktu w okresie przydatności do spożycia.</w:t>
      </w:r>
    </w:p>
    <w:p w14:paraId="40D16101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3B8347FE" w14:textId="77777777" w:rsidR="00F435C9" w:rsidRPr="00E71B0E" w:rsidRDefault="00F435C9">
      <w:pPr>
        <w:pStyle w:val="Bezodstpw1"/>
        <w:widowControl/>
        <w:numPr>
          <w:ilvl w:val="0"/>
          <w:numId w:val="43"/>
        </w:numPr>
        <w:autoSpaceDE/>
        <w:autoSpaceDN/>
        <w:adjustRightInd/>
        <w:ind w:left="567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główki uszkodzone mechanicznie</w:t>
      </w:r>
    </w:p>
    <w:p w14:paraId="366DB2F1" w14:textId="77777777" w:rsidR="00F435C9" w:rsidRPr="00E71B0E" w:rsidRDefault="00F435C9">
      <w:pPr>
        <w:pStyle w:val="Bezodstpw1"/>
        <w:widowControl/>
        <w:numPr>
          <w:ilvl w:val="0"/>
          <w:numId w:val="43"/>
        </w:numPr>
        <w:autoSpaceDE/>
        <w:autoSpaceDN/>
        <w:adjustRightInd/>
        <w:ind w:left="567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zlepieńce stałe</w:t>
      </w:r>
    </w:p>
    <w:p w14:paraId="29768EF6" w14:textId="77777777" w:rsidR="00F435C9" w:rsidRPr="00E71B0E" w:rsidRDefault="00F435C9">
      <w:pPr>
        <w:pStyle w:val="Bezodstpw1"/>
        <w:widowControl/>
        <w:numPr>
          <w:ilvl w:val="0"/>
          <w:numId w:val="43"/>
        </w:numPr>
        <w:autoSpaceDE/>
        <w:autoSpaceDN/>
        <w:adjustRightInd/>
        <w:ind w:left="567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główki uszkodzone przez choroby lub szkodniki, z widocznymi ciemnobrązowymi plamami</w:t>
      </w:r>
    </w:p>
    <w:p w14:paraId="44572AD0" w14:textId="77777777" w:rsidR="00F435C9" w:rsidRPr="00E71B0E" w:rsidRDefault="00F435C9">
      <w:pPr>
        <w:pStyle w:val="Bezodstpw1"/>
        <w:widowControl/>
        <w:numPr>
          <w:ilvl w:val="0"/>
          <w:numId w:val="43"/>
        </w:numPr>
        <w:autoSpaceDE/>
        <w:autoSpaceDN/>
        <w:adjustRightInd/>
        <w:ind w:left="567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5F125749" w14:textId="77777777" w:rsidR="00F435C9" w:rsidRPr="00E71B0E" w:rsidRDefault="00F435C9">
      <w:pPr>
        <w:pStyle w:val="Bezodstpw1"/>
        <w:widowControl/>
        <w:numPr>
          <w:ilvl w:val="0"/>
          <w:numId w:val="43"/>
        </w:numPr>
        <w:autoSpaceDE/>
        <w:autoSpaceDN/>
        <w:adjustRightInd/>
        <w:ind w:left="567" w:hanging="283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5DAB70A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</w:t>
      </w:r>
    </w:p>
    <w:p w14:paraId="150E5892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Nieznaczne wady kształtu, mogą być mniej wyrównane pod względem wielkości.</w:t>
      </w:r>
    </w:p>
    <w:p w14:paraId="62688399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5E8D650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71691B8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6851D20C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25F405A1" w14:textId="77777777" w:rsidR="00F435C9" w:rsidRPr="00E71B0E" w:rsidRDefault="00F435C9">
      <w:pPr>
        <w:pStyle w:val="Bezodstpw1"/>
        <w:numPr>
          <w:ilvl w:val="0"/>
          <w:numId w:val="5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1D88C137" w14:textId="77777777" w:rsidR="00F435C9" w:rsidRPr="00E71B0E" w:rsidRDefault="00F435C9">
      <w:pPr>
        <w:pStyle w:val="Bezodstpw1"/>
        <w:numPr>
          <w:ilvl w:val="0"/>
          <w:numId w:val="5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226918A6" w14:textId="77777777" w:rsidR="00F435C9" w:rsidRPr="00E71B0E" w:rsidRDefault="00F435C9">
      <w:pPr>
        <w:pStyle w:val="Bezodstpw1"/>
        <w:numPr>
          <w:ilvl w:val="0"/>
          <w:numId w:val="5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34E35E97" w14:textId="77777777" w:rsidR="00F435C9" w:rsidRPr="00E71B0E" w:rsidRDefault="00F435C9">
      <w:pPr>
        <w:pStyle w:val="Bezodstpw1"/>
        <w:numPr>
          <w:ilvl w:val="0"/>
          <w:numId w:val="5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11B088DF" w14:textId="77777777" w:rsidR="00F435C9" w:rsidRPr="00E71B0E" w:rsidRDefault="00F435C9">
      <w:pPr>
        <w:pStyle w:val="Bezodstpw1"/>
        <w:numPr>
          <w:ilvl w:val="0"/>
          <w:numId w:val="57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3C7F877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037C996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5E15CE98" w14:textId="77777777" w:rsidR="00F435C9" w:rsidRPr="00E71B0E" w:rsidRDefault="00F435C9" w:rsidP="00F435C9">
      <w:pPr>
        <w:pStyle w:val="Bezodstpw1"/>
        <w:spacing w:before="120"/>
        <w:jc w:val="both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6</w:t>
      </w:r>
      <w:r w:rsidRPr="00E71B0E">
        <w:rPr>
          <w:rFonts w:ascii="Tahoma" w:hAnsi="Tahoma" w:cs="Tahoma"/>
          <w:b/>
          <w:i/>
          <w:u w:val="single"/>
        </w:rPr>
        <w:t>- Zupa jarzynowa mrożona</w:t>
      </w:r>
    </w:p>
    <w:p w14:paraId="05A396AE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Mieszanka jarzynowa – min. 7 różnych jarzyn w opakowaniu, jarzyny cięte: kostka , plastry itp.</w:t>
      </w:r>
    </w:p>
    <w:p w14:paraId="6FD8558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Wygląd – nieoblodzone, niewielkie oszronienie nie stanowi wady.</w:t>
      </w:r>
    </w:p>
    <w:p w14:paraId="5956A883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Mieszanka pakowana w opakowania dopuszczone do kontaktu z żywnością, zabezpieczające warzywa w czasie transportu i zapewniające właściwe cechy produktu w okresie przydatności do spożycia.</w:t>
      </w:r>
    </w:p>
    <w:p w14:paraId="6C8B7C88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3E357088" w14:textId="77777777" w:rsidR="00F435C9" w:rsidRPr="00E71B0E" w:rsidRDefault="00F435C9">
      <w:pPr>
        <w:pStyle w:val="Bezodstpw1"/>
        <w:widowControl/>
        <w:numPr>
          <w:ilvl w:val="0"/>
          <w:numId w:val="44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zanieczyszczenia mineralne, mechaniczne</w:t>
      </w:r>
    </w:p>
    <w:p w14:paraId="232AE674" w14:textId="77777777" w:rsidR="00F435C9" w:rsidRPr="00E71B0E" w:rsidRDefault="00F435C9">
      <w:pPr>
        <w:pStyle w:val="Bezodstpw1"/>
        <w:widowControl/>
        <w:numPr>
          <w:ilvl w:val="0"/>
          <w:numId w:val="44"/>
        </w:numPr>
        <w:autoSpaceDE/>
        <w:autoSpaceDN/>
        <w:adjustRightInd/>
        <w:ind w:left="284" w:hanging="284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</w:rPr>
        <w:t>produkt rozmrożony</w:t>
      </w:r>
    </w:p>
    <w:p w14:paraId="3FD7A9D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</w:t>
      </w:r>
    </w:p>
    <w:p w14:paraId="4F9B4B56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jednostkowe – torebka foliowa termozgrzewalna max. 2,5 kg.</w:t>
      </w:r>
    </w:p>
    <w:p w14:paraId="13A5FEDB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 zbiorcze – pudło kartonowe.</w:t>
      </w:r>
    </w:p>
    <w:p w14:paraId="622EDE84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3B1B4851" w14:textId="77777777" w:rsidR="00F435C9" w:rsidRPr="00E71B0E" w:rsidRDefault="00F435C9">
      <w:pPr>
        <w:pStyle w:val="Bezodstpw1"/>
        <w:numPr>
          <w:ilvl w:val="0"/>
          <w:numId w:val="5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20B22784" w14:textId="77777777" w:rsidR="00F435C9" w:rsidRPr="00E71B0E" w:rsidRDefault="00F435C9">
      <w:pPr>
        <w:pStyle w:val="Bezodstpw1"/>
        <w:numPr>
          <w:ilvl w:val="0"/>
          <w:numId w:val="5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6DA2AF7E" w14:textId="77777777" w:rsidR="00F435C9" w:rsidRPr="00E71B0E" w:rsidRDefault="00F435C9">
      <w:pPr>
        <w:pStyle w:val="Bezodstpw1"/>
        <w:numPr>
          <w:ilvl w:val="0"/>
          <w:numId w:val="5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pojemność opakowania </w:t>
      </w:r>
    </w:p>
    <w:p w14:paraId="15336BFD" w14:textId="77777777" w:rsidR="00F435C9" w:rsidRPr="00E71B0E" w:rsidRDefault="00F435C9">
      <w:pPr>
        <w:pStyle w:val="Bezodstpw1"/>
        <w:numPr>
          <w:ilvl w:val="0"/>
          <w:numId w:val="5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70C27C15" w14:textId="77777777" w:rsidR="00F435C9" w:rsidRPr="00E71B0E" w:rsidRDefault="00F435C9">
      <w:pPr>
        <w:pStyle w:val="Bezodstpw1"/>
        <w:numPr>
          <w:ilvl w:val="0"/>
          <w:numId w:val="58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701F3427" w14:textId="77777777" w:rsidR="00F435C9" w:rsidRPr="00E71B0E" w:rsidRDefault="00F435C9" w:rsidP="00F435C9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7820A630" w14:textId="77777777" w:rsidR="00F435C9" w:rsidRPr="00F435C9" w:rsidRDefault="00F435C9" w:rsidP="00F435C9">
      <w:pPr>
        <w:rPr>
          <w:rFonts w:ascii="Tahoma" w:hAnsi="Tahoma" w:cs="Tahoma"/>
          <w:sz w:val="20"/>
          <w:szCs w:val="20"/>
        </w:rPr>
      </w:pPr>
      <w:r w:rsidRPr="00F435C9">
        <w:rPr>
          <w:rFonts w:ascii="Tahoma" w:hAnsi="Tahoma" w:cs="Tahoma"/>
          <w:sz w:val="20"/>
          <w:szCs w:val="20"/>
        </w:rPr>
        <w:t>Do każdej dostawy dostarczony handlowy dokument identyfikacyjny.</w:t>
      </w: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lastRenderedPageBreak/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t>Pełnomocnictwo upoważniające do złożenia oferty, o ile ofertę składa pełnomocnik.</w:t>
      </w:r>
    </w:p>
    <w:p w14:paraId="7B06CCD9" w14:textId="58D85681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 xml:space="preserve">rozumieniu ustawy z dnia 17 lutego 2005 r. o informatyzacji działalności podmiotów realizujących zadania publiczne </w:t>
      </w:r>
      <w:r w:rsidR="00F435C9" w:rsidRPr="00C57487">
        <w:rPr>
          <w:rFonts w:ascii="Tahoma" w:hAnsi="Tahoma" w:cs="Tahoma"/>
          <w:sz w:val="20"/>
          <w:szCs w:val="16"/>
        </w:rPr>
        <w:t>(</w:t>
      </w:r>
      <w:r w:rsidR="00F435C9">
        <w:rPr>
          <w:rFonts w:ascii="Tahoma" w:hAnsi="Tahoma" w:cs="Tahoma"/>
          <w:sz w:val="20"/>
          <w:szCs w:val="16"/>
        </w:rPr>
        <w:t xml:space="preserve">t.j. </w:t>
      </w:r>
      <w:r w:rsidR="00F435C9" w:rsidRPr="002F5CCC">
        <w:rPr>
          <w:rFonts w:ascii="Tahoma" w:hAnsi="Tahoma" w:cs="Tahoma"/>
          <w:sz w:val="20"/>
          <w:szCs w:val="16"/>
        </w:rPr>
        <w:t>Dz.U. 2023 poz. 57</w:t>
      </w:r>
      <w:r w:rsidR="00F435C9">
        <w:rPr>
          <w:rFonts w:ascii="Tahoma" w:hAnsi="Tahoma" w:cs="Tahoma"/>
          <w:sz w:val="20"/>
          <w:szCs w:val="16"/>
        </w:rPr>
        <w:t xml:space="preserve"> ze zm.</w:t>
      </w:r>
      <w:r w:rsidR="00F435C9" w:rsidRPr="00C57487">
        <w:rPr>
          <w:rFonts w:ascii="Tahoma" w:hAnsi="Tahoma" w:cs="Tahoma"/>
          <w:sz w:val="20"/>
          <w:szCs w:val="16"/>
        </w:rPr>
        <w:t>)</w:t>
      </w:r>
      <w:r w:rsidRPr="00C57487">
        <w:rPr>
          <w:rFonts w:ascii="Tahoma" w:hAnsi="Tahoma" w:cs="Tahoma"/>
          <w:sz w:val="20"/>
          <w:szCs w:val="16"/>
        </w:rPr>
        <w:t>.</w:t>
      </w:r>
    </w:p>
    <w:p w14:paraId="1EAC3EE1" w14:textId="7B892BBC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B225A7">
        <w:rPr>
          <w:rFonts w:ascii="Tahoma" w:hAnsi="Tahoma" w:cs="Tahoma"/>
          <w:b/>
          <w:color w:val="auto"/>
          <w:sz w:val="20"/>
          <w:szCs w:val="20"/>
          <w:u w:val="single"/>
        </w:rPr>
        <w:t>10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</w:t>
      </w:r>
      <w:r w:rsidR="00B225A7">
        <w:rPr>
          <w:rFonts w:ascii="Tahoma" w:hAnsi="Tahoma" w:cs="Tahoma"/>
          <w:b/>
          <w:color w:val="auto"/>
          <w:sz w:val="20"/>
          <w:szCs w:val="20"/>
          <w:u w:val="single"/>
        </w:rPr>
        <w:t>5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E7637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B225A7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74EA29FA" w:rsidR="001433C8" w:rsidRPr="00E85BE9" w:rsidRDefault="001433C8">
      <w:pPr>
        <w:pStyle w:val="Akapitzlist"/>
        <w:numPr>
          <w:ilvl w:val="0"/>
          <w:numId w:val="31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="00B225A7" w:rsidRPr="00323356">
          <w:rPr>
            <w:rStyle w:val="Hipercze"/>
            <w:rFonts w:ascii="Tahoma" w:eastAsiaTheme="minorEastAsia" w:hAnsi="Tahoma" w:cs="Tahoma"/>
            <w:sz w:val="20"/>
            <w:szCs w:val="24"/>
          </w:rPr>
          <w:t>jchorobik@sapsp.pl</w:t>
        </w:r>
      </w:hyperlink>
    </w:p>
    <w:p w14:paraId="32B3AA8D" w14:textId="77777777" w:rsidR="001433C8" w:rsidRPr="00E85BE9" w:rsidRDefault="001433C8">
      <w:pPr>
        <w:pStyle w:val="Akapitzlist"/>
        <w:numPr>
          <w:ilvl w:val="0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036A188C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F435C9">
        <w:rPr>
          <w:rFonts w:ascii="Tahoma" w:hAnsi="Tahoma" w:cs="Tahoma"/>
          <w:color w:val="auto"/>
          <w:sz w:val="20"/>
          <w:szCs w:val="20"/>
        </w:rPr>
        <w:t>mrożonek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3BDD41AB" w14:textId="77777777" w:rsidR="0030581B" w:rsidRDefault="001433C8">
      <w:pPr>
        <w:numPr>
          <w:ilvl w:val="2"/>
          <w:numId w:val="3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>
      <w:pPr>
        <w:numPr>
          <w:ilvl w:val="2"/>
          <w:numId w:val="3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77D9FD42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2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3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3"/>
      <w:r w:rsidR="00DE7637" w:rsidRPr="00C21E9E">
        <w:rPr>
          <w:rFonts w:ascii="Tahoma" w:hAnsi="Tahoma" w:cs="Tahoma"/>
          <w:bCs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</w:rPr>
        <w:t>Dz.U. 2022 poz. 1710</w:t>
      </w:r>
      <w:r w:rsidR="00DE7637" w:rsidRPr="00C21E9E">
        <w:rPr>
          <w:rFonts w:ascii="Tahoma" w:hAnsi="Tahoma" w:cs="Tahoma"/>
          <w:color w:val="000000" w:themeColor="text1"/>
        </w:rPr>
        <w:t>, ze zm.</w:t>
      </w:r>
      <w:r w:rsidR="00F82CF4" w:rsidRPr="00F82CF4">
        <w:rPr>
          <w:rFonts w:ascii="Tahoma" w:hAnsi="Tahoma" w:cs="Tahoma"/>
          <w:bCs/>
        </w:rPr>
        <w:t>)</w:t>
      </w:r>
      <w:bookmarkEnd w:id="2"/>
      <w:r w:rsidRPr="00F82CF4">
        <w:rPr>
          <w:rFonts w:ascii="Tahoma" w:hAnsi="Tahoma" w:cs="Tahoma"/>
        </w:rPr>
        <w:t>.</w:t>
      </w:r>
    </w:p>
    <w:p w14:paraId="397065A0" w14:textId="21ADC32E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lastRenderedPageBreak/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08323F2A" w14:textId="77777777" w:rsidR="00B13BDD" w:rsidRDefault="00B13BDD" w:rsidP="00B13BDD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AADD2C0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497AD4D5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</w:t>
      </w:r>
    </w:p>
    <w:p w14:paraId="0843DB5B" w14:textId="40A20243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b i c RODO w celu związanym z postępowaniem o udzielenie zamówienia publicznego pn.: „</w:t>
      </w:r>
      <w:r>
        <w:rPr>
          <w:rFonts w:ascii="Tahoma" w:hAnsi="Tahoma" w:cs="Tahoma"/>
          <w:bCs/>
          <w:color w:val="auto"/>
          <w:sz w:val="20"/>
          <w:szCs w:val="20"/>
        </w:rPr>
        <w:t>Dostawa mrożonek dla Szkoły Aspirantów Państwowej Straży Pożarnej w Krakowie” (nr sprawy WK.236.5.2023).</w:t>
      </w:r>
    </w:p>
    <w:p w14:paraId="2E42DBB8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5F3FB62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1 Ministra Spraw Wewnętrznych i Administracji z dnia 4 stycznia 2022 r. „</w:t>
      </w:r>
      <w:r>
        <w:rPr>
          <w:rFonts w:ascii="Tahoma" w:hAnsi="Tahoma" w:cs="Tahoma"/>
          <w:bCs/>
          <w:color w:val="auto"/>
          <w:sz w:val="20"/>
          <w:szCs w:val="20"/>
        </w:rPr>
        <w:t>w sprawie instrukcji kancelaryjnej i jednolitego rzeczowego wykazu akt dla Pa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>
        <w:rPr>
          <w:rFonts w:ascii="Tahoma" w:hAnsi="Tahoma" w:cs="Tahoma"/>
          <w:bCs/>
          <w:color w:val="auto"/>
          <w:sz w:val="20"/>
          <w:szCs w:val="20"/>
        </w:rPr>
        <w:t>stwowej Stra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>
        <w:rPr>
          <w:rFonts w:ascii="Tahoma" w:hAnsi="Tahoma" w:cs="Tahoma"/>
          <w:bCs/>
          <w:color w:val="auto"/>
          <w:sz w:val="20"/>
          <w:szCs w:val="20"/>
        </w:rPr>
        <w:t>y Po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>
        <w:rPr>
          <w:rFonts w:ascii="Tahoma" w:hAnsi="Tahoma" w:cs="Tahoma"/>
          <w:bCs/>
          <w:color w:val="auto"/>
          <w:sz w:val="20"/>
          <w:szCs w:val="20"/>
        </w:rPr>
        <w:t>arnej”</w:t>
      </w:r>
      <w:r>
        <w:rPr>
          <w:rFonts w:ascii="Tahoma" w:hAnsi="Tahoma" w:cs="Tahoma"/>
          <w:color w:val="auto"/>
          <w:sz w:val="20"/>
          <w:szCs w:val="20"/>
        </w:rPr>
        <w:t xml:space="preserve"> (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Dz. Urz. MSWIA z 2022 r. poz. 1), </w:t>
      </w:r>
      <w:r>
        <w:rPr>
          <w:rFonts w:ascii="Tahoma" w:hAnsi="Tahoma" w:cs="Tahoma"/>
          <w:color w:val="auto"/>
          <w:sz w:val="20"/>
          <w:szCs w:val="20"/>
        </w:rPr>
        <w:t>przez okres 5 lat od dnia zakończenia postępowania o udzielenie zamówienia;</w:t>
      </w:r>
    </w:p>
    <w:p w14:paraId="0BFFBAC4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6CACB4B6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89D9D35" w14:textId="77777777" w:rsidR="00B13BDD" w:rsidRDefault="00B13BDD" w:rsidP="00B13BDD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1A4D419" w14:textId="77777777" w:rsidR="00B13BDD" w:rsidRDefault="00B13BDD" w:rsidP="00B13BDD">
      <w:pPr>
        <w:pStyle w:val="Akapitzlist"/>
        <w:numPr>
          <w:ilvl w:val="0"/>
          <w:numId w:val="60"/>
        </w:numPr>
        <w:spacing w:after="0" w:line="240" w:lineRule="auto"/>
        <w:ind w:left="426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B696E63" w14:textId="77777777" w:rsidR="00B13BDD" w:rsidRDefault="00B13BDD" w:rsidP="00B13BDD">
      <w:pPr>
        <w:pStyle w:val="Akapitzlist"/>
        <w:numPr>
          <w:ilvl w:val="0"/>
          <w:numId w:val="60"/>
        </w:numPr>
        <w:spacing w:after="0" w:line="240" w:lineRule="auto"/>
        <w:ind w:left="426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16BCCBB8" w14:textId="77777777" w:rsidR="00B13BDD" w:rsidRDefault="00B13BDD" w:rsidP="00B13BDD">
      <w:pPr>
        <w:pStyle w:val="Akapitzlist"/>
        <w:numPr>
          <w:ilvl w:val="0"/>
          <w:numId w:val="60"/>
        </w:numPr>
        <w:spacing w:after="0" w:line="240" w:lineRule="auto"/>
        <w:ind w:left="426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3E02024" w14:textId="77777777" w:rsidR="00B13BDD" w:rsidRDefault="00B13BDD" w:rsidP="00B13BDD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83DFE2A" w14:textId="77777777" w:rsidR="00B13BDD" w:rsidRDefault="00B13BDD" w:rsidP="00B13BDD">
      <w:pPr>
        <w:pStyle w:val="Akapitzlist"/>
        <w:numPr>
          <w:ilvl w:val="0"/>
          <w:numId w:val="62"/>
        </w:numPr>
        <w:spacing w:after="0" w:line="240" w:lineRule="auto"/>
        <w:ind w:left="426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D4C591D" w14:textId="77777777" w:rsidR="00B13BDD" w:rsidRDefault="00B13BDD" w:rsidP="00B13BDD">
      <w:pPr>
        <w:pStyle w:val="Akapitzlist"/>
        <w:numPr>
          <w:ilvl w:val="0"/>
          <w:numId w:val="62"/>
        </w:numPr>
        <w:spacing w:after="0" w:line="240" w:lineRule="auto"/>
        <w:ind w:left="426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276CA89" w14:textId="77777777" w:rsidR="00B13BDD" w:rsidRDefault="00B13BDD" w:rsidP="00B13BDD">
      <w:pPr>
        <w:spacing w:before="120" w:after="0" w:line="240" w:lineRule="auto"/>
        <w:ind w:left="11" w:right="2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6AA58BAF" w14:textId="510FFDC5" w:rsidR="00676200" w:rsidRPr="00A213C2" w:rsidRDefault="00590444" w:rsidP="00B13BDD">
      <w:pPr>
        <w:spacing w:before="120" w:after="0" w:line="240" w:lineRule="auto"/>
        <w:ind w:left="11" w:right="23"/>
        <w:jc w:val="both"/>
        <w:rPr>
          <w:rFonts w:ascii="Tahoma" w:hAnsi="Tahoma" w:cs="Tahoma"/>
          <w:i/>
          <w:sz w:val="20"/>
          <w:szCs w:val="20"/>
          <w:u w:val="single"/>
        </w:rPr>
      </w:pPr>
      <w:r>
        <w:rPr>
          <w:rFonts w:eastAsia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87AF78" wp14:editId="6D8749E7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733675" cy="808990"/>
                <wp:effectExtent l="0" t="0" r="9525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6C55" w14:textId="77777777" w:rsidR="00590444" w:rsidRDefault="00590444" w:rsidP="0059044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Zastępca Komendanta</w:t>
                            </w:r>
                          </w:p>
                          <w:p w14:paraId="5D3FB545" w14:textId="77777777" w:rsidR="00590444" w:rsidRDefault="00590444" w:rsidP="0059044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Szkoły Aspirantów Państwowej Straży Pożarnej</w:t>
                            </w:r>
                          </w:p>
                          <w:p w14:paraId="701A0157" w14:textId="77777777" w:rsidR="00590444" w:rsidRDefault="00590444" w:rsidP="0059044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w Krakowie</w:t>
                            </w:r>
                          </w:p>
                          <w:p w14:paraId="30B24850" w14:textId="77777777" w:rsidR="00590444" w:rsidRDefault="00590444" w:rsidP="0059044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/-/</w:t>
                            </w:r>
                          </w:p>
                          <w:p w14:paraId="428CF982" w14:textId="77777777" w:rsidR="00590444" w:rsidRDefault="00590444" w:rsidP="00590444">
                            <w:pPr>
                              <w:spacing w:after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bryg. mgr inż. Robert CIEŚLA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87AF78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164.05pt;margin-top:6.6pt;width:215.25pt;height:63.7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" stroked="f">
                <v:textbox style="mso-fit-shape-to-text:t">
                  <w:txbxContent>
                    <w:p w14:paraId="0C636C55" w14:textId="77777777" w:rsidR="00590444" w:rsidRDefault="00590444" w:rsidP="00590444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Zastępca Komendanta</w:t>
                      </w:r>
                    </w:p>
                    <w:p w14:paraId="5D3FB545" w14:textId="77777777" w:rsidR="00590444" w:rsidRDefault="00590444" w:rsidP="00590444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Szkoły Aspirantów Państwowej Straży Pożarnej</w:t>
                      </w:r>
                    </w:p>
                    <w:p w14:paraId="701A0157" w14:textId="77777777" w:rsidR="00590444" w:rsidRDefault="00590444" w:rsidP="00590444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w Krakowie</w:t>
                      </w:r>
                    </w:p>
                    <w:p w14:paraId="30B24850" w14:textId="77777777" w:rsidR="00590444" w:rsidRDefault="00590444" w:rsidP="00590444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/-/</w:t>
                      </w:r>
                    </w:p>
                    <w:p w14:paraId="428CF982" w14:textId="77777777" w:rsidR="00590444" w:rsidRDefault="00590444" w:rsidP="00590444">
                      <w:pPr>
                        <w:spacing w:after="0"/>
                        <w:rPr>
                          <w:rFonts w:ascii="Tahoma" w:hAnsi="Tahoma" w:cs="Tahoma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bryg. mgr inż. Robert CIEŚLA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04E"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  <w:r w:rsidRPr="00590444">
        <w:rPr>
          <w:rFonts w:eastAsiaTheme="minorEastAsia"/>
          <w:color w:val="auto"/>
          <w:sz w:val="24"/>
          <w:szCs w:val="24"/>
        </w:rPr>
        <w:t xml:space="preserve"> </w:t>
      </w:r>
    </w:p>
    <w:p w14:paraId="787669B2" w14:textId="7180BAE6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0855E0CE" w14:textId="021EAF8E" w:rsidR="00B2609F" w:rsidRPr="006D7608" w:rsidRDefault="009A0DF7" w:rsidP="009F034E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6D7608">
        <w:rPr>
          <w:rFonts w:ascii="Tahoma" w:hAnsi="Tahoma" w:cs="Tahoma"/>
          <w:sz w:val="20"/>
          <w:szCs w:val="20"/>
        </w:rPr>
        <w:t>Formularz ofertowy.</w:t>
      </w:r>
      <w:r w:rsidR="00B2609F" w:rsidRPr="006D7608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F40B0E7" w14:textId="77777777" w:rsidR="00DE7637" w:rsidRPr="002F5E4B" w:rsidRDefault="00DE7637" w:rsidP="00DE7637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.     </w:t>
      </w:r>
      <w:r>
        <w:rPr>
          <w:rFonts w:ascii="Tahoma" w:hAnsi="Tahoma" w:cs="Tahoma"/>
          <w:color w:val="000000" w:themeColor="text1"/>
          <w:sz w:val="20"/>
          <w:szCs w:val="20"/>
        </w:rPr>
        <w:t>.2023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0FCF611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21CC7AA9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3C8A6DED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25A7F058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……. zł, wpłacony …………, NIP:……………, REGON:………………,</w:t>
      </w:r>
    </w:p>
    <w:p w14:paraId="36BC323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6CE038E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rejestru przedsiębiorców Krajowego Rejestru Sądowego, której wydruk stanowi załącznik nr 1 do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umowy,</w:t>
      </w:r>
    </w:p>
    <w:p w14:paraId="70F4FC71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0185702B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772CD17F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0D6DF7F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4ECE834A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 oraz REGON: …, (imię, nazwisko), prowadzącym/</w:t>
      </w:r>
      <w:r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ą, działalność gospodarczą pod firmą …(pełne brzmienie firmy obejmujące imię i nazwisko)…, …(adres)…, NIP: ……………… oraz REGON: ………………, prowadzącymi wspólnie działalność gospodarczą pod nazwą: …………………, …(adres)…., NIP: …………………………………, REGON: …………………………., zgodnie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aktualnym wydrukiem z CEiDG oraz umową spółki cywilnej, stanowiącymi załącznik nr 1 do umowy,</w:t>
      </w:r>
    </w:p>
    <w:p w14:paraId="638F8F7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157EA89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04A95AFD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F435C9">
        <w:rPr>
          <w:rFonts w:ascii="Tahoma" w:hAnsi="Tahoma" w:cs="Tahoma"/>
          <w:color w:val="000000" w:themeColor="text1"/>
          <w:sz w:val="20"/>
          <w:szCs w:val="20"/>
        </w:rPr>
        <w:t>mrożonek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 xml:space="preserve">nr sprawy </w:t>
      </w:r>
      <w:r w:rsidR="00F435C9">
        <w:rPr>
          <w:rFonts w:ascii="Tahoma" w:hAnsi="Tahoma" w:cs="Tahoma"/>
          <w:color w:val="000000" w:themeColor="text1"/>
          <w:sz w:val="20"/>
          <w:szCs w:val="20"/>
        </w:rPr>
        <w:t>WK.236.5.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4922EF42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4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76233DA9" w14:textId="41BDE6D1" w:rsidR="00D22AFD" w:rsidRPr="00501E1F" w:rsidRDefault="00D22AFD" w:rsidP="004C5F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01E1F">
        <w:rPr>
          <w:rFonts w:ascii="Tahoma" w:hAnsi="Tahoma" w:cs="Tahoma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501E1F">
        <w:rPr>
          <w:rFonts w:ascii="Tahoma" w:hAnsi="Tahoma" w:cs="Tahoma"/>
          <w:sz w:val="20"/>
          <w:szCs w:val="20"/>
        </w:rPr>
        <w:t> </w:t>
      </w:r>
      <w:r w:rsidRPr="00501E1F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62F8BB0F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F435C9">
        <w:rPr>
          <w:rFonts w:ascii="Tahoma" w:hAnsi="Tahoma" w:cs="Tahoma"/>
          <w:color w:val="000000" w:themeColor="text1"/>
          <w:sz w:val="20"/>
          <w:szCs w:val="20"/>
        </w:rPr>
        <w:t>mrożonek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lastRenderedPageBreak/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99A8A92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C83BEAB" w:rsidR="00A03721" w:rsidRDefault="00DD0945">
      <w:pPr>
        <w:pStyle w:val="Akapitzlist"/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7EE148A9" w14:textId="77777777" w:rsidR="0081425B" w:rsidRPr="0081425B" w:rsidRDefault="0081425B">
      <w:pPr>
        <w:pStyle w:val="Akapitzlist"/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zmiany stawki podatku od towarów i usług na następujących zasadach:</w:t>
      </w:r>
    </w:p>
    <w:p w14:paraId="23AD6C50" w14:textId="6599F592" w:rsidR="0081425B" w:rsidRPr="0081425B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nastąpi wyłącznie w stosunku do niezrealizowanej w dniu zmiany stawki podatków od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towarów i usług części zamówienia,</w:t>
      </w:r>
    </w:p>
    <w:p w14:paraId="4F2108B6" w14:textId="5E129FE5" w:rsidR="0081425B" w:rsidRPr="0081425B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usług,</w:t>
      </w:r>
    </w:p>
    <w:p w14:paraId="6536AB7E" w14:textId="41580B2E" w:rsidR="0081425B" w:rsidRPr="00DD0945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usług.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2F1B3269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42050A4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5A12B6F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DE7637">
      <w:pPr>
        <w:spacing w:before="60" w:after="6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4A05ECC5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DE7637">
        <w:rPr>
          <w:rFonts w:ascii="Tahoma" w:hAnsi="Tahoma" w:cs="Tahoma"/>
          <w:bCs/>
          <w:color w:val="000000" w:themeColor="text1"/>
          <w:sz w:val="20"/>
        </w:rPr>
        <w:t xml:space="preserve">     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DE7637">
        <w:rPr>
          <w:rFonts w:ascii="Tahoma" w:hAnsi="Tahoma" w:cs="Tahoma"/>
          <w:bCs/>
          <w:color w:val="000000" w:themeColor="text1"/>
          <w:sz w:val="20"/>
        </w:rPr>
        <w:t>3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5E8D02F9" w14:textId="77777777" w:rsidR="00DE7637" w:rsidRDefault="00DE7637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3596D751" w14:textId="0A499EF8" w:rsidR="00251448" w:rsidRDefault="001507A8" w:rsidP="00DE763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  <w:r w:rsidR="00251448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6BC27A74" w14:textId="0A618806" w:rsidR="0065748E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F435C9">
              <w:rPr>
                <w:rFonts w:ascii="Tahoma" w:hAnsi="Tahoma" w:cs="Tahoma"/>
                <w:b/>
                <w:bCs/>
                <w:sz w:val="20"/>
                <w:szCs w:val="22"/>
              </w:rPr>
              <w:t>mrożonek</w:t>
            </w:r>
          </w:p>
          <w:p w14:paraId="041347AD" w14:textId="65C2584D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582A8422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="00F435C9">
              <w:rPr>
                <w:rFonts w:ascii="Tahoma" w:hAnsi="Tahoma" w:cs="Tahoma"/>
                <w:sz w:val="20"/>
              </w:rPr>
              <w:t>WK.236.5.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 w:rsidR="00DE7637">
              <w:rPr>
                <w:rFonts w:ascii="Tahoma" w:hAnsi="Tahoma" w:cs="Tahoma"/>
                <w:sz w:val="20"/>
              </w:rPr>
              <w:t>3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599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E7637" w14:paraId="24585BC0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35" w:type="pct"/>
            <w:gridSpan w:val="3"/>
            <w:vAlign w:val="center"/>
          </w:tcPr>
          <w:p w14:paraId="7A4E2E6F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599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1332E26E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 w:rsidR="00F435C9">
        <w:rPr>
          <w:sz w:val="20"/>
          <w:szCs w:val="18"/>
        </w:rPr>
        <w:t>mrożonek</w:t>
      </w:r>
      <w:r w:rsidRPr="00441DD4">
        <w:rPr>
          <w:sz w:val="20"/>
          <w:szCs w:val="18"/>
        </w:rPr>
        <w:t xml:space="preserve"> dla Szkoły Aspirantów Państwowej Straży Pożarnej w Krakowie zgodną z opisem przedmiotu zamówienia określonym w SWZ oraz w załącznikach do 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787"/>
        <w:gridCol w:w="1298"/>
        <w:gridCol w:w="1418"/>
        <w:gridCol w:w="1860"/>
      </w:tblGrid>
      <w:tr w:rsidR="000A136A" w:rsidRPr="000A136A" w14:paraId="4B8B1FE7" w14:textId="77777777" w:rsidTr="0065748E">
        <w:trPr>
          <w:cantSplit/>
          <w:trHeight w:val="349"/>
          <w:jc w:val="center"/>
        </w:trPr>
        <w:tc>
          <w:tcPr>
            <w:tcW w:w="461" w:type="dxa"/>
            <w:vAlign w:val="center"/>
          </w:tcPr>
          <w:p w14:paraId="5A66401F" w14:textId="77777777" w:rsidR="00930B1B" w:rsidRPr="0081425B" w:rsidRDefault="00930B1B" w:rsidP="00501E1F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3787" w:type="dxa"/>
            <w:vAlign w:val="center"/>
          </w:tcPr>
          <w:p w14:paraId="1FB6DE93" w14:textId="77777777" w:rsidR="00930B1B" w:rsidRPr="0081425B" w:rsidRDefault="00930B1B" w:rsidP="00501E1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298" w:type="dxa"/>
            <w:vAlign w:val="center"/>
          </w:tcPr>
          <w:p w14:paraId="458563CD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Ilość zamawiana</w:t>
            </w:r>
          </w:p>
        </w:tc>
        <w:tc>
          <w:tcPr>
            <w:tcW w:w="1418" w:type="dxa"/>
            <w:vAlign w:val="center"/>
          </w:tcPr>
          <w:p w14:paraId="2952845E" w14:textId="03F1436F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za 1 </w:t>
            </w:r>
            <w:r w:rsidR="0065748E"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60" w:type="dxa"/>
            <w:vAlign w:val="center"/>
          </w:tcPr>
          <w:p w14:paraId="5DACDC45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0A136A" w:rsidRPr="000A136A" w14:paraId="33AB6115" w14:textId="77777777" w:rsidTr="0065748E">
        <w:trPr>
          <w:cantSplit/>
          <w:trHeight w:val="50"/>
          <w:jc w:val="center"/>
        </w:trPr>
        <w:tc>
          <w:tcPr>
            <w:tcW w:w="461" w:type="dxa"/>
            <w:vAlign w:val="center"/>
          </w:tcPr>
          <w:p w14:paraId="3353BCC8" w14:textId="77777777" w:rsidR="00930B1B" w:rsidRPr="0081425B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787" w:type="dxa"/>
            <w:vAlign w:val="center"/>
          </w:tcPr>
          <w:p w14:paraId="2E7E12A8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98" w:type="dxa"/>
            <w:vAlign w:val="center"/>
          </w:tcPr>
          <w:p w14:paraId="359E943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1FA9E6D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860" w:type="dxa"/>
            <w:vAlign w:val="center"/>
          </w:tcPr>
          <w:p w14:paraId="540A8C0B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F435C9" w:rsidRPr="000A136A" w14:paraId="0318EBDD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50B8295C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87" w:type="dxa"/>
            <w:vAlign w:val="bottom"/>
          </w:tcPr>
          <w:p w14:paraId="06E8463E" w14:textId="7AD678CD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Brokuł mrożony</w:t>
            </w:r>
          </w:p>
        </w:tc>
        <w:tc>
          <w:tcPr>
            <w:tcW w:w="1298" w:type="dxa"/>
            <w:vAlign w:val="center"/>
          </w:tcPr>
          <w:p w14:paraId="17DB6D93" w14:textId="351BDAC1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200 kg</w:t>
            </w:r>
          </w:p>
        </w:tc>
        <w:tc>
          <w:tcPr>
            <w:tcW w:w="1418" w:type="dxa"/>
            <w:vAlign w:val="bottom"/>
          </w:tcPr>
          <w:p w14:paraId="58076AF4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9F0894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61625CB3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5D5BAF6C" w14:textId="68087BA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87" w:type="dxa"/>
            <w:vAlign w:val="bottom"/>
          </w:tcPr>
          <w:p w14:paraId="2165B9D2" w14:textId="10E553FA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Brukselka mrożona</w:t>
            </w:r>
          </w:p>
        </w:tc>
        <w:tc>
          <w:tcPr>
            <w:tcW w:w="1298" w:type="dxa"/>
            <w:vAlign w:val="center"/>
          </w:tcPr>
          <w:p w14:paraId="5696833B" w14:textId="141EAC51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250 kg</w:t>
            </w:r>
          </w:p>
        </w:tc>
        <w:tc>
          <w:tcPr>
            <w:tcW w:w="1418" w:type="dxa"/>
            <w:vAlign w:val="bottom"/>
          </w:tcPr>
          <w:p w14:paraId="67355562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198079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2A867561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167BE686" w14:textId="50D61AA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87" w:type="dxa"/>
            <w:vAlign w:val="bottom"/>
          </w:tcPr>
          <w:p w14:paraId="2A476B10" w14:textId="48D348E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Bukiet kwiatowy jarzyn mrożony</w:t>
            </w:r>
          </w:p>
        </w:tc>
        <w:tc>
          <w:tcPr>
            <w:tcW w:w="1298" w:type="dxa"/>
            <w:vAlign w:val="center"/>
          </w:tcPr>
          <w:p w14:paraId="10E30A20" w14:textId="77C56422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350 kg</w:t>
            </w:r>
          </w:p>
        </w:tc>
        <w:tc>
          <w:tcPr>
            <w:tcW w:w="1418" w:type="dxa"/>
            <w:vAlign w:val="bottom"/>
          </w:tcPr>
          <w:p w14:paraId="710821C6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0492F4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0B2FC070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0351E2CF" w14:textId="51778D69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87" w:type="dxa"/>
            <w:vAlign w:val="bottom"/>
          </w:tcPr>
          <w:p w14:paraId="7776C722" w14:textId="6CA0B0C3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Czarna porzeczka mrożona</w:t>
            </w:r>
          </w:p>
        </w:tc>
        <w:tc>
          <w:tcPr>
            <w:tcW w:w="1298" w:type="dxa"/>
            <w:vAlign w:val="center"/>
          </w:tcPr>
          <w:p w14:paraId="22C25C71" w14:textId="6A9F5BD8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1300 kg</w:t>
            </w:r>
          </w:p>
        </w:tc>
        <w:tc>
          <w:tcPr>
            <w:tcW w:w="1418" w:type="dxa"/>
            <w:vAlign w:val="bottom"/>
          </w:tcPr>
          <w:p w14:paraId="156113A0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3A99EC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0DC1774E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7B7588AD" w14:textId="21139AED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87" w:type="dxa"/>
            <w:vAlign w:val="bottom"/>
          </w:tcPr>
          <w:p w14:paraId="67093E6C" w14:textId="6BAA29CA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Fasola szparagowa cięta mrożona</w:t>
            </w:r>
          </w:p>
        </w:tc>
        <w:tc>
          <w:tcPr>
            <w:tcW w:w="1298" w:type="dxa"/>
            <w:vAlign w:val="center"/>
          </w:tcPr>
          <w:p w14:paraId="68AC9810" w14:textId="7E935218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200 kg</w:t>
            </w:r>
          </w:p>
        </w:tc>
        <w:tc>
          <w:tcPr>
            <w:tcW w:w="1418" w:type="dxa"/>
            <w:vAlign w:val="bottom"/>
          </w:tcPr>
          <w:p w14:paraId="40528E0E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208CAC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3F777A8A" w14:textId="77777777" w:rsidTr="003D540A">
        <w:trPr>
          <w:cantSplit/>
          <w:trHeight w:val="268"/>
          <w:jc w:val="center"/>
        </w:trPr>
        <w:tc>
          <w:tcPr>
            <w:tcW w:w="461" w:type="dxa"/>
            <w:vAlign w:val="center"/>
          </w:tcPr>
          <w:p w14:paraId="520AB67D" w14:textId="7D81A011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87" w:type="dxa"/>
            <w:vAlign w:val="bottom"/>
          </w:tcPr>
          <w:p w14:paraId="0007BA5F" w14:textId="7A121B72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Frytki szybkie mrożone</w:t>
            </w:r>
          </w:p>
        </w:tc>
        <w:tc>
          <w:tcPr>
            <w:tcW w:w="1298" w:type="dxa"/>
            <w:vAlign w:val="center"/>
          </w:tcPr>
          <w:p w14:paraId="438583A3" w14:textId="74C160BF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600 kg</w:t>
            </w:r>
          </w:p>
        </w:tc>
        <w:tc>
          <w:tcPr>
            <w:tcW w:w="1418" w:type="dxa"/>
            <w:vAlign w:val="bottom"/>
          </w:tcPr>
          <w:p w14:paraId="7417D5BC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6F8CC0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38C92833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22F2D995" w14:textId="5CD19296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87" w:type="dxa"/>
            <w:vAlign w:val="bottom"/>
          </w:tcPr>
          <w:p w14:paraId="5991E4EC" w14:textId="23B3E85D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Groszek mrożony</w:t>
            </w:r>
          </w:p>
        </w:tc>
        <w:tc>
          <w:tcPr>
            <w:tcW w:w="1298" w:type="dxa"/>
            <w:vAlign w:val="center"/>
          </w:tcPr>
          <w:p w14:paraId="4D0809A0" w14:textId="39A96D4F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150 kg</w:t>
            </w:r>
          </w:p>
        </w:tc>
        <w:tc>
          <w:tcPr>
            <w:tcW w:w="1418" w:type="dxa"/>
            <w:vAlign w:val="bottom"/>
          </w:tcPr>
          <w:p w14:paraId="48661B70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376923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446FE8FC" w14:textId="77777777" w:rsidTr="003D540A">
        <w:trPr>
          <w:cantSplit/>
          <w:jc w:val="center"/>
        </w:trPr>
        <w:tc>
          <w:tcPr>
            <w:tcW w:w="461" w:type="dxa"/>
            <w:vAlign w:val="center"/>
          </w:tcPr>
          <w:p w14:paraId="1818071E" w14:textId="3FB9522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87" w:type="dxa"/>
            <w:vAlign w:val="bottom"/>
          </w:tcPr>
          <w:p w14:paraId="6CD5D486" w14:textId="47E60CAE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Grzyby mrożone borowik</w:t>
            </w:r>
          </w:p>
        </w:tc>
        <w:tc>
          <w:tcPr>
            <w:tcW w:w="1298" w:type="dxa"/>
            <w:vAlign w:val="center"/>
          </w:tcPr>
          <w:p w14:paraId="62471595" w14:textId="33D33529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350 kg</w:t>
            </w:r>
          </w:p>
        </w:tc>
        <w:tc>
          <w:tcPr>
            <w:tcW w:w="1418" w:type="dxa"/>
            <w:vAlign w:val="bottom"/>
          </w:tcPr>
          <w:p w14:paraId="5C13ED8A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8C9D01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39F43FB0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49D92D" w14:textId="35A2D2ED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01D4DB7" w14:textId="5F814155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Kalafior mrożony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F3B526D" w14:textId="48AB27FB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450 kg</w:t>
            </w:r>
          </w:p>
        </w:tc>
        <w:tc>
          <w:tcPr>
            <w:tcW w:w="1418" w:type="dxa"/>
            <w:vAlign w:val="bottom"/>
          </w:tcPr>
          <w:p w14:paraId="11D5FDA3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970081E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4C55688A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3C2624" w14:textId="7B002655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20901FCD" w14:textId="7CB436B6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Marchewka kostka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420C474" w14:textId="6929A9F6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300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81D6CD6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E50749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72C3A56B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FC4929" w14:textId="7EEB2EA1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428F7041" w14:textId="28A3E658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Mieszanka kompotowa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3D24219" w14:textId="7E6A4424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400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43E7807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8F47D5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571C3A63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AE0191" w14:textId="422BC9BB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6C7EEFB7" w14:textId="32C88C1F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Mini marchewka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CBF29BA" w14:textId="4DC509FF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150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CB0B44A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2014E0E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258A69A1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F8D6DB" w14:textId="2A25B24D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1557892C" w14:textId="52B4460C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Papryka czerwona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A3608F7" w14:textId="1B1D4B4A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50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02DD78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6F73A75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1446F8A5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A031822" w14:textId="3DDCE879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3C1B79A" w14:textId="68F00A75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Truskawka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9AD7452" w14:textId="4DDE0C94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500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E5464DA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6ADCAB9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7F6BBA43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1BD98D4" w14:textId="0A255BE8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619CAA0C" w14:textId="5BCE0B03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Wiśnia drylowana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2346E92" w14:textId="5A957A88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250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082AA36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FC8A4EB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1107CD4B" w14:textId="77777777" w:rsidTr="003D540A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D595F2" w14:textId="6AE51774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36E65DA0" w14:textId="0A894A22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Zupa jarzynowa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EA28E81" w14:textId="338A9B68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35C9">
              <w:rPr>
                <w:rFonts w:ascii="Tahoma" w:hAnsi="Tahoma" w:cs="Tahoma"/>
                <w:sz w:val="20"/>
                <w:szCs w:val="20"/>
              </w:rPr>
              <w:t>450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D41BA5C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9750E8" w14:textId="77777777" w:rsidR="00F435C9" w:rsidRPr="00F435C9" w:rsidRDefault="00F435C9" w:rsidP="00F435C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435C9" w:rsidRPr="000A136A" w14:paraId="2C7A77C4" w14:textId="77777777" w:rsidTr="00D836ED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0CF05" w14:textId="77777777" w:rsidR="00F435C9" w:rsidRPr="00DE7637" w:rsidRDefault="00F435C9" w:rsidP="00F435C9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02A53F" w14:textId="77777777" w:rsidR="00F435C9" w:rsidRPr="00DE7637" w:rsidRDefault="00F435C9" w:rsidP="00F435C9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A1EBB" w14:textId="77777777" w:rsidR="00F435C9" w:rsidRPr="00DE7637" w:rsidRDefault="00F435C9" w:rsidP="00F435C9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4C9B24B" w14:textId="609822B7" w:rsidR="00F435C9" w:rsidRPr="00DE7637" w:rsidRDefault="00F435C9" w:rsidP="00F435C9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860" w:type="dxa"/>
            <w:vAlign w:val="center"/>
          </w:tcPr>
          <w:p w14:paraId="38C9B03A" w14:textId="77777777" w:rsidR="00F435C9" w:rsidRPr="00DE7637" w:rsidRDefault="00F435C9" w:rsidP="00F435C9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6F68C01D" w:rsidR="00930B1B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  <w:r w:rsidR="00DE7637">
        <w:rPr>
          <w:rFonts w:ascii="Tahoma" w:hAnsi="Tahoma" w:cs="Tahoma"/>
        </w:rPr>
        <w:t>......</w:t>
      </w:r>
    </w:p>
    <w:p w14:paraId="0FCA5BC3" w14:textId="5159644D" w:rsidR="00DE7637" w:rsidRPr="00441DD4" w:rsidRDefault="00DE7637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72D84922" w14:textId="3EB633CF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00DE4F0B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</w:t>
      </w:r>
      <w:r w:rsidR="00D836ED">
        <w:rPr>
          <w:rFonts w:ascii="Tahoma" w:hAnsi="Tahoma" w:cs="Tahoma"/>
          <w:color w:val="auto"/>
          <w:sz w:val="20"/>
        </w:rPr>
        <w:t> </w:t>
      </w:r>
      <w:r w:rsidR="00DA6737" w:rsidRPr="00DA6737">
        <w:rPr>
          <w:rFonts w:ascii="Tahoma" w:hAnsi="Tahoma" w:cs="Tahoma"/>
          <w:color w:val="auto"/>
          <w:sz w:val="20"/>
        </w:rPr>
        <w:t>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09EEAD0F" w14:textId="77777777" w:rsidR="00DE7637" w:rsidRDefault="00DE7637" w:rsidP="00040F24">
      <w:pPr>
        <w:ind w:left="4500"/>
        <w:jc w:val="both"/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6360F"/>
    <w:multiLevelType w:val="hybridMultilevel"/>
    <w:tmpl w:val="C0284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2D1"/>
    <w:multiLevelType w:val="hybridMultilevel"/>
    <w:tmpl w:val="3894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08F9"/>
    <w:multiLevelType w:val="hybridMultilevel"/>
    <w:tmpl w:val="D3889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F2FF0"/>
    <w:multiLevelType w:val="hybridMultilevel"/>
    <w:tmpl w:val="A1722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533CB"/>
    <w:multiLevelType w:val="hybridMultilevel"/>
    <w:tmpl w:val="659CA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07BAE"/>
    <w:multiLevelType w:val="hybridMultilevel"/>
    <w:tmpl w:val="A7C6C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07EAC"/>
    <w:multiLevelType w:val="hybridMultilevel"/>
    <w:tmpl w:val="DD10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2F54DE5"/>
    <w:multiLevelType w:val="hybridMultilevel"/>
    <w:tmpl w:val="F0684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6" w15:restartNumberingAfterBreak="0">
    <w:nsid w:val="358C772C"/>
    <w:multiLevelType w:val="hybridMultilevel"/>
    <w:tmpl w:val="6FFE0362"/>
    <w:lvl w:ilvl="0" w:tplc="445CFE40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ahoma" w:hAnsi="Tahoma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7DD66DD"/>
    <w:multiLevelType w:val="hybridMultilevel"/>
    <w:tmpl w:val="DDE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67E63"/>
    <w:multiLevelType w:val="hybridMultilevel"/>
    <w:tmpl w:val="161C9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61827"/>
    <w:multiLevelType w:val="hybridMultilevel"/>
    <w:tmpl w:val="AFC83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52AB5"/>
    <w:multiLevelType w:val="hybridMultilevel"/>
    <w:tmpl w:val="52865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9421A9"/>
    <w:multiLevelType w:val="hybridMultilevel"/>
    <w:tmpl w:val="5638F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917D0A"/>
    <w:multiLevelType w:val="hybridMultilevel"/>
    <w:tmpl w:val="F684C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BD716E"/>
    <w:multiLevelType w:val="hybridMultilevel"/>
    <w:tmpl w:val="96A0F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05192"/>
    <w:multiLevelType w:val="hybridMultilevel"/>
    <w:tmpl w:val="08E80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80EC9"/>
    <w:multiLevelType w:val="hybridMultilevel"/>
    <w:tmpl w:val="4D983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46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D4DE2"/>
    <w:multiLevelType w:val="hybridMultilevel"/>
    <w:tmpl w:val="EE945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5D7F8A"/>
    <w:multiLevelType w:val="hybridMultilevel"/>
    <w:tmpl w:val="0D48C19A"/>
    <w:lvl w:ilvl="0" w:tplc="D99A7904">
      <w:start w:val="1"/>
      <w:numFmt w:val="decimal"/>
      <w:lvlText w:val="%1."/>
      <w:lvlJc w:val="left"/>
      <w:pPr>
        <w:ind w:left="1068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1" w15:restartNumberingAfterBreak="0">
    <w:nsid w:val="6CE01517"/>
    <w:multiLevelType w:val="hybridMultilevel"/>
    <w:tmpl w:val="58F8A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45D0B"/>
    <w:multiLevelType w:val="hybridMultilevel"/>
    <w:tmpl w:val="5D64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82300C"/>
    <w:multiLevelType w:val="hybridMultilevel"/>
    <w:tmpl w:val="30049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4759D"/>
    <w:multiLevelType w:val="hybridMultilevel"/>
    <w:tmpl w:val="2B1AE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C7D66"/>
    <w:multiLevelType w:val="hybridMultilevel"/>
    <w:tmpl w:val="F122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385E68"/>
    <w:multiLevelType w:val="hybridMultilevel"/>
    <w:tmpl w:val="132A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D1678"/>
    <w:multiLevelType w:val="hybridMultilevel"/>
    <w:tmpl w:val="6F463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889">
    <w:abstractNumId w:val="8"/>
  </w:num>
  <w:num w:numId="2" w16cid:durableId="145900893">
    <w:abstractNumId w:val="50"/>
  </w:num>
  <w:num w:numId="3" w16cid:durableId="1619291677">
    <w:abstractNumId w:val="29"/>
  </w:num>
  <w:num w:numId="4" w16cid:durableId="385111081">
    <w:abstractNumId w:val="22"/>
  </w:num>
  <w:num w:numId="5" w16cid:durableId="303390540">
    <w:abstractNumId w:val="1"/>
  </w:num>
  <w:num w:numId="6" w16cid:durableId="1646855319">
    <w:abstractNumId w:val="42"/>
  </w:num>
  <w:num w:numId="7" w16cid:durableId="1029795222">
    <w:abstractNumId w:val="3"/>
  </w:num>
  <w:num w:numId="8" w16cid:durableId="2041316530">
    <w:abstractNumId w:val="44"/>
  </w:num>
  <w:num w:numId="9" w16cid:durableId="2125608761">
    <w:abstractNumId w:val="39"/>
  </w:num>
  <w:num w:numId="10" w16cid:durableId="202324984">
    <w:abstractNumId w:val="24"/>
  </w:num>
  <w:num w:numId="11" w16cid:durableId="1804541598">
    <w:abstractNumId w:val="21"/>
  </w:num>
  <w:num w:numId="12" w16cid:durableId="784542481">
    <w:abstractNumId w:val="25"/>
  </w:num>
  <w:num w:numId="13" w16cid:durableId="1685786896">
    <w:abstractNumId w:val="20"/>
  </w:num>
  <w:num w:numId="14" w16cid:durableId="1740665020">
    <w:abstractNumId w:val="49"/>
  </w:num>
  <w:num w:numId="15" w16cid:durableId="1271206197">
    <w:abstractNumId w:val="43"/>
  </w:num>
  <w:num w:numId="16" w16cid:durableId="262425764">
    <w:abstractNumId w:val="4"/>
  </w:num>
  <w:num w:numId="17" w16cid:durableId="1546210166">
    <w:abstractNumId w:val="30"/>
  </w:num>
  <w:num w:numId="18" w16cid:durableId="826287548">
    <w:abstractNumId w:val="47"/>
  </w:num>
  <w:num w:numId="19" w16cid:durableId="1728340268">
    <w:abstractNumId w:val="46"/>
  </w:num>
  <w:num w:numId="20" w16cid:durableId="739669760">
    <w:abstractNumId w:val="0"/>
  </w:num>
  <w:num w:numId="21" w16cid:durableId="839975180">
    <w:abstractNumId w:val="23"/>
  </w:num>
  <w:num w:numId="22" w16cid:durableId="233012202">
    <w:abstractNumId w:val="28"/>
  </w:num>
  <w:num w:numId="23" w16cid:durableId="2062704711">
    <w:abstractNumId w:val="9"/>
  </w:num>
  <w:num w:numId="24" w16cid:durableId="87040937">
    <w:abstractNumId w:val="15"/>
  </w:num>
  <w:num w:numId="25" w16cid:durableId="677736466">
    <w:abstractNumId w:val="19"/>
  </w:num>
  <w:num w:numId="26" w16cid:durableId="144590307">
    <w:abstractNumId w:val="17"/>
  </w:num>
  <w:num w:numId="27" w16cid:durableId="1934557245">
    <w:abstractNumId w:val="33"/>
  </w:num>
  <w:num w:numId="28" w16cid:durableId="547382334">
    <w:abstractNumId w:val="6"/>
  </w:num>
  <w:num w:numId="29" w16cid:durableId="2099330728">
    <w:abstractNumId w:val="5"/>
  </w:num>
  <w:num w:numId="30" w16cid:durableId="1348823926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351423312">
    <w:abstractNumId w:val="31"/>
  </w:num>
  <w:num w:numId="32" w16cid:durableId="1889604146">
    <w:abstractNumId w:val="7"/>
  </w:num>
  <w:num w:numId="33" w16cid:durableId="697657802">
    <w:abstractNumId w:val="26"/>
  </w:num>
  <w:num w:numId="34" w16cid:durableId="26564519">
    <w:abstractNumId w:val="34"/>
  </w:num>
  <w:num w:numId="35" w16cid:durableId="1474759000">
    <w:abstractNumId w:val="52"/>
  </w:num>
  <w:num w:numId="36" w16cid:durableId="867138944">
    <w:abstractNumId w:val="56"/>
  </w:num>
  <w:num w:numId="37" w16cid:durableId="1975211793">
    <w:abstractNumId w:val="35"/>
  </w:num>
  <w:num w:numId="38" w16cid:durableId="1952467571">
    <w:abstractNumId w:val="12"/>
  </w:num>
  <w:num w:numId="39" w16cid:durableId="1733192935">
    <w:abstractNumId w:val="16"/>
  </w:num>
  <w:num w:numId="40" w16cid:durableId="952590350">
    <w:abstractNumId w:val="38"/>
  </w:num>
  <w:num w:numId="41" w16cid:durableId="1051270757">
    <w:abstractNumId w:val="40"/>
  </w:num>
  <w:num w:numId="42" w16cid:durableId="1188758432">
    <w:abstractNumId w:val="10"/>
  </w:num>
  <w:num w:numId="43" w16cid:durableId="1333532124">
    <w:abstractNumId w:val="13"/>
  </w:num>
  <w:num w:numId="44" w16cid:durableId="1471970558">
    <w:abstractNumId w:val="55"/>
  </w:num>
  <w:num w:numId="45" w16cid:durableId="1926842871">
    <w:abstractNumId w:val="27"/>
  </w:num>
  <w:num w:numId="46" w16cid:durableId="1493595022">
    <w:abstractNumId w:val="32"/>
  </w:num>
  <w:num w:numId="47" w16cid:durableId="1327443205">
    <w:abstractNumId w:val="2"/>
  </w:num>
  <w:num w:numId="48" w16cid:durableId="1588222418">
    <w:abstractNumId w:val="36"/>
  </w:num>
  <w:num w:numId="49" w16cid:durableId="303126997">
    <w:abstractNumId w:val="51"/>
  </w:num>
  <w:num w:numId="50" w16cid:durableId="241718318">
    <w:abstractNumId w:val="41"/>
  </w:num>
  <w:num w:numId="51" w16cid:durableId="802187557">
    <w:abstractNumId w:val="57"/>
  </w:num>
  <w:num w:numId="52" w16cid:durableId="1903521234">
    <w:abstractNumId w:val="18"/>
  </w:num>
  <w:num w:numId="53" w16cid:durableId="1891258871">
    <w:abstractNumId w:val="54"/>
  </w:num>
  <w:num w:numId="54" w16cid:durableId="1061905501">
    <w:abstractNumId w:val="14"/>
  </w:num>
  <w:num w:numId="55" w16cid:durableId="450708532">
    <w:abstractNumId w:val="37"/>
  </w:num>
  <w:num w:numId="56" w16cid:durableId="1319385985">
    <w:abstractNumId w:val="48"/>
  </w:num>
  <w:num w:numId="57" w16cid:durableId="2069299403">
    <w:abstractNumId w:val="53"/>
  </w:num>
  <w:num w:numId="58" w16cid:durableId="284044973">
    <w:abstractNumId w:val="11"/>
  </w:num>
  <w:num w:numId="59" w16cid:durableId="606277058">
    <w:abstractNumId w:val="19"/>
  </w:num>
  <w:num w:numId="60" w16cid:durableId="1601183737">
    <w:abstractNumId w:val="17"/>
  </w:num>
  <w:num w:numId="61" w16cid:durableId="1807627921">
    <w:abstractNumId w:val="33"/>
  </w:num>
  <w:num w:numId="62" w16cid:durableId="743070733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771C9"/>
    <w:rsid w:val="000775CD"/>
    <w:rsid w:val="000A136A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7249D"/>
    <w:rsid w:val="0028012E"/>
    <w:rsid w:val="0028148E"/>
    <w:rsid w:val="00295D6B"/>
    <w:rsid w:val="002E005E"/>
    <w:rsid w:val="002E354D"/>
    <w:rsid w:val="002E768E"/>
    <w:rsid w:val="002F5E4B"/>
    <w:rsid w:val="002F70E8"/>
    <w:rsid w:val="00303497"/>
    <w:rsid w:val="0030581B"/>
    <w:rsid w:val="00316543"/>
    <w:rsid w:val="003235E9"/>
    <w:rsid w:val="00344814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76F6"/>
    <w:rsid w:val="004E66E4"/>
    <w:rsid w:val="00501E1F"/>
    <w:rsid w:val="00521C9A"/>
    <w:rsid w:val="005267FD"/>
    <w:rsid w:val="00540DD2"/>
    <w:rsid w:val="005438B1"/>
    <w:rsid w:val="0055112E"/>
    <w:rsid w:val="00552CDC"/>
    <w:rsid w:val="005570CB"/>
    <w:rsid w:val="00573CC2"/>
    <w:rsid w:val="00590444"/>
    <w:rsid w:val="0059753B"/>
    <w:rsid w:val="005A1F62"/>
    <w:rsid w:val="005E204E"/>
    <w:rsid w:val="00603A0D"/>
    <w:rsid w:val="00603BDC"/>
    <w:rsid w:val="0063181A"/>
    <w:rsid w:val="006352E2"/>
    <w:rsid w:val="0065748E"/>
    <w:rsid w:val="00657ABC"/>
    <w:rsid w:val="0066058F"/>
    <w:rsid w:val="00673FB9"/>
    <w:rsid w:val="00676200"/>
    <w:rsid w:val="006B3356"/>
    <w:rsid w:val="006B4E6A"/>
    <w:rsid w:val="006D7608"/>
    <w:rsid w:val="006E10B5"/>
    <w:rsid w:val="0070138B"/>
    <w:rsid w:val="00711D54"/>
    <w:rsid w:val="007350C0"/>
    <w:rsid w:val="00743F26"/>
    <w:rsid w:val="00746AE0"/>
    <w:rsid w:val="00754168"/>
    <w:rsid w:val="00764AA4"/>
    <w:rsid w:val="007935F8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F76D4"/>
    <w:rsid w:val="008060AA"/>
    <w:rsid w:val="008101A2"/>
    <w:rsid w:val="0081425B"/>
    <w:rsid w:val="00816195"/>
    <w:rsid w:val="00820F23"/>
    <w:rsid w:val="00822164"/>
    <w:rsid w:val="008403B5"/>
    <w:rsid w:val="00842701"/>
    <w:rsid w:val="00842DC1"/>
    <w:rsid w:val="008A692C"/>
    <w:rsid w:val="00915E08"/>
    <w:rsid w:val="00930B1B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13BDD"/>
    <w:rsid w:val="00B225A7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D04378"/>
    <w:rsid w:val="00D149A0"/>
    <w:rsid w:val="00D16698"/>
    <w:rsid w:val="00D22AFD"/>
    <w:rsid w:val="00D2654B"/>
    <w:rsid w:val="00D32CD9"/>
    <w:rsid w:val="00D429FD"/>
    <w:rsid w:val="00D57C41"/>
    <w:rsid w:val="00D80841"/>
    <w:rsid w:val="00D836ED"/>
    <w:rsid w:val="00DA6737"/>
    <w:rsid w:val="00DB55E4"/>
    <w:rsid w:val="00DB7455"/>
    <w:rsid w:val="00DB76F1"/>
    <w:rsid w:val="00DC4240"/>
    <w:rsid w:val="00DD0945"/>
    <w:rsid w:val="00DD26EB"/>
    <w:rsid w:val="00DE7637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B1F6B"/>
    <w:rsid w:val="00EB7CDD"/>
    <w:rsid w:val="00ED0C7F"/>
    <w:rsid w:val="00EE7F21"/>
    <w:rsid w:val="00EF3DAA"/>
    <w:rsid w:val="00F01FDC"/>
    <w:rsid w:val="00F04A7D"/>
    <w:rsid w:val="00F26CDC"/>
    <w:rsid w:val="00F271BB"/>
    <w:rsid w:val="00F435C9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paragraph" w:customStyle="1" w:styleId="Bezodstpw1">
    <w:name w:val="Bez odstępów1"/>
    <w:rsid w:val="00F43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chorobik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1B1BB0"/>
    <w:rsid w:val="0028709B"/>
    <w:rsid w:val="002B2569"/>
    <w:rsid w:val="00304B25"/>
    <w:rsid w:val="003334E3"/>
    <w:rsid w:val="00363F8C"/>
    <w:rsid w:val="00377CD2"/>
    <w:rsid w:val="003F3B99"/>
    <w:rsid w:val="00413113"/>
    <w:rsid w:val="005C5EB4"/>
    <w:rsid w:val="006678B8"/>
    <w:rsid w:val="00691FA1"/>
    <w:rsid w:val="006B696B"/>
    <w:rsid w:val="00725223"/>
    <w:rsid w:val="0075701D"/>
    <w:rsid w:val="007C20F1"/>
    <w:rsid w:val="008063A1"/>
    <w:rsid w:val="009132CB"/>
    <w:rsid w:val="009B3C4D"/>
    <w:rsid w:val="00A54BA9"/>
    <w:rsid w:val="00BD76B9"/>
    <w:rsid w:val="00CC4248"/>
    <w:rsid w:val="00D6217B"/>
    <w:rsid w:val="00D93C1E"/>
    <w:rsid w:val="00EE2FA5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7626</Words>
  <Characters>45757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17</cp:revision>
  <cp:lastPrinted>2022-04-21T10:57:00Z</cp:lastPrinted>
  <dcterms:created xsi:type="dcterms:W3CDTF">2022-04-20T07:51:00Z</dcterms:created>
  <dcterms:modified xsi:type="dcterms:W3CDTF">2023-04-27T12:21:00Z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